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6C45" w14:textId="00893721" w:rsidR="00FE79D8" w:rsidRPr="008D6FF4" w:rsidRDefault="00FE79D8" w:rsidP="00E94049">
      <w:pPr>
        <w:spacing w:line="276" w:lineRule="auto"/>
        <w:ind w:left="6372" w:firstLine="708"/>
        <w:jc w:val="center"/>
        <w:rPr>
          <w:b/>
          <w:bCs/>
        </w:rPr>
      </w:pPr>
      <w:r w:rsidRPr="008D6FF4">
        <w:t>Zał</w:t>
      </w:r>
      <w:r w:rsidR="00582DB7" w:rsidRPr="008D6FF4">
        <w:t>ącznik</w:t>
      </w:r>
      <w:r w:rsidRPr="008D6FF4">
        <w:t xml:space="preserve"> nr 1</w:t>
      </w:r>
    </w:p>
    <w:p w14:paraId="29FC9093" w14:textId="77777777" w:rsidR="00FE79D8" w:rsidRPr="008D6FF4" w:rsidRDefault="00FE79D8" w:rsidP="00E94049">
      <w:pPr>
        <w:spacing w:line="276" w:lineRule="auto"/>
        <w:jc w:val="center"/>
        <w:rPr>
          <w:b/>
          <w:bCs/>
        </w:rPr>
      </w:pPr>
      <w:r w:rsidRPr="008D6FF4">
        <w:rPr>
          <w:b/>
          <w:bCs/>
        </w:rPr>
        <w:t>FORMULARZ OFERTOWY</w:t>
      </w:r>
    </w:p>
    <w:p w14:paraId="59431465" w14:textId="61EBE845" w:rsidR="00FE79D8" w:rsidRPr="008D6FF4" w:rsidRDefault="00FE79D8" w:rsidP="00E94049">
      <w:pPr>
        <w:spacing w:line="276" w:lineRule="auto"/>
        <w:jc w:val="center"/>
        <w:rPr>
          <w:b/>
        </w:rPr>
      </w:pPr>
      <w:r w:rsidRPr="008D6FF4">
        <w:rPr>
          <w:b/>
          <w:bCs/>
        </w:rPr>
        <w:t xml:space="preserve">do zapytania ofertowego nr </w:t>
      </w:r>
      <w:r w:rsidR="00955B58">
        <w:rPr>
          <w:b/>
          <w:bCs/>
        </w:rPr>
        <w:t>1</w:t>
      </w:r>
      <w:r w:rsidR="00E750FB" w:rsidRPr="008D6FF4">
        <w:rPr>
          <w:b/>
        </w:rPr>
        <w:t>/20</w:t>
      </w:r>
      <w:r w:rsidR="00E0506C" w:rsidRPr="008D6FF4">
        <w:rPr>
          <w:b/>
        </w:rPr>
        <w:t>2</w:t>
      </w:r>
      <w:r w:rsidR="00F41BC6">
        <w:rPr>
          <w:b/>
        </w:rPr>
        <w:t>4</w:t>
      </w:r>
    </w:p>
    <w:p w14:paraId="125D835A" w14:textId="540BA466" w:rsidR="00834DB3" w:rsidRDefault="003E5E0F" w:rsidP="00745F81">
      <w:pPr>
        <w:spacing w:line="276" w:lineRule="auto"/>
        <w:jc w:val="center"/>
        <w:rPr>
          <w:b/>
          <w:bCs/>
        </w:rPr>
      </w:pPr>
      <w:bookmarkStart w:id="0" w:name="_Hlk140058915"/>
      <w:r w:rsidRPr="00DB63C0">
        <w:rPr>
          <w:b/>
          <w:spacing w:val="-1"/>
          <w:w w:val="90"/>
        </w:rPr>
        <w:t xml:space="preserve">NA </w:t>
      </w:r>
      <w:r w:rsidR="00A250E1">
        <w:rPr>
          <w:b/>
          <w:spacing w:val="-1"/>
          <w:w w:val="90"/>
        </w:rPr>
        <w:t>ZAKUP</w:t>
      </w:r>
      <w:r w:rsidRPr="00DB63C0">
        <w:rPr>
          <w:b/>
          <w:spacing w:val="-1"/>
          <w:w w:val="90"/>
        </w:rPr>
        <w:t xml:space="preserve"> </w:t>
      </w:r>
      <w:bookmarkEnd w:id="0"/>
      <w:r w:rsidR="00955B58">
        <w:rPr>
          <w:b/>
          <w:spacing w:val="-1"/>
          <w:w w:val="90"/>
        </w:rPr>
        <w:t>SASZETKARKI PRODUKCYJNEJ</w:t>
      </w:r>
    </w:p>
    <w:p w14:paraId="224DBCA6" w14:textId="043C24D4" w:rsidR="00FE79D8" w:rsidRPr="008D6FF4" w:rsidRDefault="00FE79D8" w:rsidP="00F338EF">
      <w:pPr>
        <w:spacing w:line="276" w:lineRule="auto"/>
        <w:jc w:val="left"/>
        <w:rPr>
          <w:b/>
          <w:bCs/>
        </w:rPr>
      </w:pPr>
      <w:r w:rsidRPr="008D6FF4">
        <w:rPr>
          <w:b/>
          <w:bCs/>
        </w:rPr>
        <w:t>Dane dotycz</w:t>
      </w:r>
      <w:r w:rsidRPr="00834DB3">
        <w:rPr>
          <w:b/>
          <w:bCs/>
        </w:rPr>
        <w:t>ą</w:t>
      </w:r>
      <w:r w:rsidRPr="008D6FF4">
        <w:rPr>
          <w:b/>
          <w:bCs/>
        </w:rPr>
        <w:t xml:space="preserve">ce </w:t>
      </w:r>
      <w:r w:rsidR="00654436" w:rsidRPr="008D6FF4">
        <w:rPr>
          <w:b/>
          <w:bCs/>
        </w:rPr>
        <w:t>Oferenta:</w:t>
      </w:r>
      <w:r w:rsidRPr="008D6FF4">
        <w:rPr>
          <w:b/>
          <w:bCs/>
        </w:rPr>
        <w:t xml:space="preserve"> </w:t>
      </w:r>
    </w:p>
    <w:p w14:paraId="2C8AFDE2" w14:textId="3B85D894" w:rsidR="00654436" w:rsidRPr="008D6FF4" w:rsidRDefault="00654436" w:rsidP="00E94049">
      <w:pPr>
        <w:spacing w:line="276" w:lineRule="auto"/>
        <w:jc w:val="left"/>
      </w:pPr>
      <w:r w:rsidRPr="008D6FF4">
        <w:t>Nazwa (firma) oraz adres.</w:t>
      </w:r>
      <w:r w:rsidRPr="008D6FF4">
        <w:rPr>
          <w:color w:val="000000"/>
        </w:rPr>
        <w:t>..................................................................................................</w:t>
      </w:r>
    </w:p>
    <w:p w14:paraId="6B3A89DC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nr. tel:..................................................................................................</w:t>
      </w:r>
    </w:p>
    <w:p w14:paraId="3FC7B70E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NIP: .....................................................................................................</w:t>
      </w:r>
    </w:p>
    <w:p w14:paraId="6BC670EB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8D6FF4">
        <w:rPr>
          <w:color w:val="000000"/>
        </w:rPr>
        <w:t>REGON: ..............................................................................................</w:t>
      </w:r>
    </w:p>
    <w:p w14:paraId="14E62A07" w14:textId="38195020" w:rsidR="003773BE" w:rsidRPr="008D6FF4" w:rsidRDefault="00FE79D8" w:rsidP="00AB4BAE">
      <w:pPr>
        <w:spacing w:line="276" w:lineRule="auto"/>
        <w:rPr>
          <w:b/>
        </w:rPr>
      </w:pPr>
      <w:r w:rsidRPr="008D6FF4">
        <w:rPr>
          <w:b/>
          <w:bCs/>
        </w:rPr>
        <w:t>Dane dotycz</w:t>
      </w:r>
      <w:r w:rsidRPr="008D6FF4">
        <w:rPr>
          <w:b/>
        </w:rPr>
        <w:t>ą</w:t>
      </w:r>
      <w:r w:rsidRPr="008D6FF4">
        <w:rPr>
          <w:b/>
          <w:bCs/>
        </w:rPr>
        <w:t>ce Zamawiaj</w:t>
      </w:r>
      <w:r w:rsidRPr="008D6FF4">
        <w:rPr>
          <w:b/>
        </w:rPr>
        <w:t>ą</w:t>
      </w:r>
      <w:r w:rsidRPr="008D6FF4">
        <w:rPr>
          <w:b/>
          <w:bCs/>
        </w:rPr>
        <w:t>cego</w:t>
      </w:r>
      <w:r w:rsidR="00654436" w:rsidRPr="008D6FF4">
        <w:rPr>
          <w:b/>
          <w:bCs/>
        </w:rPr>
        <w:t>:</w:t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  <w:r w:rsidR="003773BE" w:rsidRPr="008D6FF4">
        <w:rPr>
          <w:b/>
        </w:rPr>
        <w:tab/>
      </w:r>
    </w:p>
    <w:p w14:paraId="458907DA" w14:textId="77777777" w:rsidR="00890E78" w:rsidRPr="00D17B4F" w:rsidRDefault="00890E78" w:rsidP="00890E78">
      <w:pPr>
        <w:shd w:val="clear" w:color="auto" w:fill="FFFFFF"/>
        <w:rPr>
          <w:b/>
          <w:bCs/>
          <w:color w:val="000000"/>
          <w:spacing w:val="-1"/>
          <w:w w:val="90"/>
        </w:rPr>
      </w:pPr>
      <w:bookmarkStart w:id="1" w:name="_Hlk115864251"/>
      <w:r w:rsidRPr="00D17B4F">
        <w:rPr>
          <w:b/>
          <w:bCs/>
          <w:color w:val="000000"/>
          <w:spacing w:val="-1"/>
          <w:w w:val="90"/>
        </w:rPr>
        <w:t>Laboratorium Galenowe Spółka z ograniczoną odpowiedzialnością</w:t>
      </w:r>
    </w:p>
    <w:p w14:paraId="34FF0B77" w14:textId="77777777" w:rsidR="00890E78" w:rsidRPr="00D17B4F" w:rsidRDefault="00890E78" w:rsidP="00890E78">
      <w:pPr>
        <w:shd w:val="clear" w:color="auto" w:fill="FFFFFF"/>
        <w:rPr>
          <w:color w:val="000000"/>
          <w:spacing w:val="-1"/>
          <w:w w:val="90"/>
        </w:rPr>
      </w:pPr>
      <w:r w:rsidRPr="00D17B4F">
        <w:rPr>
          <w:color w:val="000000"/>
          <w:spacing w:val="-1"/>
          <w:w w:val="90"/>
        </w:rPr>
        <w:t>ul. Spółdzielcza 25A</w:t>
      </w:r>
    </w:p>
    <w:p w14:paraId="3767A2D5" w14:textId="77777777" w:rsidR="00890E78" w:rsidRPr="00D17B4F" w:rsidRDefault="00890E78" w:rsidP="00890E78">
      <w:pPr>
        <w:shd w:val="clear" w:color="auto" w:fill="FFFFFF"/>
        <w:rPr>
          <w:color w:val="000000"/>
          <w:spacing w:val="-1"/>
          <w:w w:val="90"/>
        </w:rPr>
      </w:pPr>
      <w:r w:rsidRPr="00D17B4F">
        <w:rPr>
          <w:color w:val="000000"/>
          <w:spacing w:val="-1"/>
          <w:w w:val="90"/>
        </w:rPr>
        <w:t>11-001 Dywity</w:t>
      </w:r>
    </w:p>
    <w:bookmarkEnd w:id="1"/>
    <w:p w14:paraId="1DDE8D9D" w14:textId="77777777" w:rsidR="00890E78" w:rsidRPr="00D17B4F" w:rsidRDefault="00890E78" w:rsidP="00890E78">
      <w:pPr>
        <w:shd w:val="clear" w:color="auto" w:fill="FFFFFF"/>
        <w:rPr>
          <w:color w:val="000000"/>
          <w:spacing w:val="-1"/>
          <w:w w:val="90"/>
        </w:rPr>
      </w:pPr>
      <w:r w:rsidRPr="00D17B4F">
        <w:rPr>
          <w:color w:val="000000"/>
          <w:spacing w:val="-1"/>
          <w:w w:val="90"/>
        </w:rPr>
        <w:t>NIP: 9471869363</w:t>
      </w:r>
    </w:p>
    <w:p w14:paraId="0754FFA0" w14:textId="77777777" w:rsidR="00E0506C" w:rsidRPr="008D6FF4" w:rsidRDefault="00E0506C" w:rsidP="0098560D">
      <w:pPr>
        <w:spacing w:line="276" w:lineRule="auto"/>
        <w:ind w:right="457"/>
        <w:rPr>
          <w:b/>
        </w:rPr>
      </w:pPr>
    </w:p>
    <w:p w14:paraId="0D10B20F" w14:textId="2E7E45FD" w:rsidR="00DD3A6A" w:rsidRPr="008D6FF4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Oferujemy wykonanie całości przedmiotu zamówienia za cenę netto: ……........, a wraz z należnym podatkiem VAT w wysokości ..........% za cenę brutto:</w:t>
      </w:r>
      <w:r w:rsidR="0091346C">
        <w:t>…………</w:t>
      </w:r>
      <w:r w:rsidRPr="008D6FF4">
        <w:t xml:space="preserve"> </w:t>
      </w:r>
    </w:p>
    <w:p w14:paraId="634562F7" w14:textId="28971506" w:rsidR="00654436" w:rsidRDefault="00654436" w:rsidP="0098560D">
      <w:pPr>
        <w:numPr>
          <w:ilvl w:val="0"/>
          <w:numId w:val="16"/>
        </w:numPr>
        <w:spacing w:after="160" w:line="276" w:lineRule="auto"/>
      </w:pPr>
      <w:r w:rsidRPr="008D6FF4">
        <w:t>Oświadczam</w:t>
      </w:r>
      <w:r w:rsidR="00ED1D18">
        <w:t>y</w:t>
      </w:r>
      <w:r w:rsidRPr="008D6FF4">
        <w:t>, iż zapoznałem się z opisem przedmiotu zamówienia i wymogami Zamawiającego i nie wnoszę do nich żadnych zastrzeżeń.</w:t>
      </w:r>
    </w:p>
    <w:p w14:paraId="03AC6748" w14:textId="22C676C3" w:rsidR="00CA1547" w:rsidRPr="008D6FF4" w:rsidRDefault="00CA1547" w:rsidP="0098560D">
      <w:pPr>
        <w:numPr>
          <w:ilvl w:val="0"/>
          <w:numId w:val="16"/>
        </w:numPr>
        <w:spacing w:after="160" w:line="276" w:lineRule="auto"/>
      </w:pPr>
      <w:r>
        <w:t xml:space="preserve">Oświadczamy, że niniejsza oferta jest ważna prze okres </w:t>
      </w:r>
      <w:r w:rsidR="00BA06AD">
        <w:t>6</w:t>
      </w:r>
      <w:r>
        <w:t>0 dni, przy czym bieg terminu rozpoczyna się wraz z upływem terminu składania ofert.</w:t>
      </w:r>
    </w:p>
    <w:p w14:paraId="2831D29E" w14:textId="408F3DEB" w:rsidR="00CD30AD" w:rsidRDefault="00850D2C" w:rsidP="0098560D">
      <w:pPr>
        <w:numPr>
          <w:ilvl w:val="0"/>
          <w:numId w:val="16"/>
        </w:numPr>
        <w:spacing w:after="160" w:line="276" w:lineRule="auto"/>
      </w:pPr>
      <w:r>
        <w:t>S</w:t>
      </w:r>
      <w:r w:rsidR="005C0684">
        <w:t xml:space="preserve">kładamy ofertę na </w:t>
      </w:r>
      <w:r w:rsidR="00BE5C25">
        <w:t>sprzedaż</w:t>
      </w:r>
      <w:r w:rsidR="005C0684">
        <w:t xml:space="preserve"> saszetkarki produkcyjnej </w:t>
      </w:r>
      <w:r w:rsidR="00583C56">
        <w:t>zgodnie z poniższymi parametrami</w:t>
      </w:r>
      <w:r w:rsidR="00CF707E">
        <w:t xml:space="preserve"> </w:t>
      </w:r>
      <w:r w:rsidR="00D302CE">
        <w:t xml:space="preserve">(minimalne </w:t>
      </w:r>
      <w:r w:rsidR="00CF707E">
        <w:t>wymagania</w:t>
      </w:r>
      <w:r w:rsidR="00D302CE">
        <w:t>).</w:t>
      </w:r>
    </w:p>
    <w:tbl>
      <w:tblPr>
        <w:tblW w:w="949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127"/>
        <w:gridCol w:w="5675"/>
      </w:tblGrid>
      <w:tr w:rsidR="00125970" w:rsidRPr="00323E17" w14:paraId="4E0E5015" w14:textId="77777777" w:rsidTr="00EE2956">
        <w:trPr>
          <w:trHeight w:val="805"/>
        </w:trPr>
        <w:tc>
          <w:tcPr>
            <w:tcW w:w="696" w:type="dxa"/>
            <w:vAlign w:val="center"/>
          </w:tcPr>
          <w:p w14:paraId="79AE64C5" w14:textId="77777777" w:rsidR="00125970" w:rsidRPr="00323E17" w:rsidRDefault="00125970" w:rsidP="00EE2956">
            <w:pPr>
              <w:rPr>
                <w:b/>
              </w:rPr>
            </w:pPr>
            <w:r w:rsidRPr="00323E17">
              <w:rPr>
                <w:b/>
              </w:rPr>
              <w:t>Lp.</w:t>
            </w:r>
          </w:p>
        </w:tc>
        <w:tc>
          <w:tcPr>
            <w:tcW w:w="3127" w:type="dxa"/>
            <w:vAlign w:val="center"/>
          </w:tcPr>
          <w:p w14:paraId="325CE2E9" w14:textId="77777777" w:rsidR="00125970" w:rsidRPr="00323E17" w:rsidRDefault="00125970" w:rsidP="00EE2956">
            <w:pPr>
              <w:jc w:val="center"/>
              <w:rPr>
                <w:b/>
              </w:rPr>
            </w:pPr>
            <w:r w:rsidRPr="00323E17">
              <w:rPr>
                <w:b/>
              </w:rPr>
              <w:t>FUNKCJA</w:t>
            </w:r>
          </w:p>
        </w:tc>
        <w:tc>
          <w:tcPr>
            <w:tcW w:w="5675" w:type="dxa"/>
            <w:vAlign w:val="center"/>
          </w:tcPr>
          <w:p w14:paraId="3079DC89" w14:textId="77777777" w:rsidR="00125970" w:rsidRPr="00323E17" w:rsidRDefault="00125970" w:rsidP="00EE2956">
            <w:pPr>
              <w:ind w:left="40" w:hanging="40"/>
              <w:jc w:val="center"/>
              <w:rPr>
                <w:b/>
              </w:rPr>
            </w:pPr>
            <w:r w:rsidRPr="00323E17">
              <w:rPr>
                <w:b/>
              </w:rPr>
              <w:t>WYMAGANIA</w:t>
            </w:r>
          </w:p>
        </w:tc>
      </w:tr>
      <w:tr w:rsidR="00125970" w:rsidRPr="00323E17" w14:paraId="1777323D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16230714" w14:textId="77777777" w:rsidR="00125970" w:rsidRPr="00323E17" w:rsidRDefault="00125970" w:rsidP="00EE2956">
            <w:r w:rsidRPr="00323E17">
              <w:t>1.</w:t>
            </w:r>
          </w:p>
        </w:tc>
        <w:tc>
          <w:tcPr>
            <w:tcW w:w="3127" w:type="dxa"/>
            <w:vAlign w:val="center"/>
          </w:tcPr>
          <w:p w14:paraId="58D34EC0" w14:textId="77777777" w:rsidR="00125970" w:rsidRPr="00323E17" w:rsidRDefault="00125970" w:rsidP="00EE2956">
            <w:r w:rsidRPr="00323E17">
              <w:t>Saszetkarka</w:t>
            </w:r>
          </w:p>
        </w:tc>
        <w:tc>
          <w:tcPr>
            <w:tcW w:w="5675" w:type="dxa"/>
            <w:vAlign w:val="center"/>
          </w:tcPr>
          <w:p w14:paraId="3D80F657" w14:textId="1C3C856F" w:rsidR="00125970" w:rsidRPr="00323E17" w:rsidRDefault="00125970" w:rsidP="00EE2956">
            <w:r w:rsidRPr="00323E17">
              <w:t xml:space="preserve">Możliwość </w:t>
            </w:r>
            <w:r w:rsidR="00556A67">
              <w:t>produkcji</w:t>
            </w:r>
            <w:r w:rsidRPr="00323E17">
              <w:t xml:space="preserve"> produktów sypkich (proszek, granulat)</w:t>
            </w:r>
            <w:r w:rsidR="00556A67">
              <w:t>.</w:t>
            </w:r>
          </w:p>
        </w:tc>
      </w:tr>
      <w:tr w:rsidR="00125970" w:rsidRPr="00323E17" w14:paraId="19BAD2DD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52CEFE57" w14:textId="77777777" w:rsidR="00125970" w:rsidRPr="00323E17" w:rsidRDefault="00125970" w:rsidP="00EE2956">
            <w:r w:rsidRPr="00323E17">
              <w:t>2.</w:t>
            </w:r>
          </w:p>
        </w:tc>
        <w:tc>
          <w:tcPr>
            <w:tcW w:w="3127" w:type="dxa"/>
            <w:vAlign w:val="center"/>
          </w:tcPr>
          <w:p w14:paraId="6A002193" w14:textId="77777777" w:rsidR="00125970" w:rsidRPr="00323E17" w:rsidRDefault="00125970" w:rsidP="00EE2956">
            <w:r w:rsidRPr="00323E17">
              <w:t>Przezbrojenie/regulacje</w:t>
            </w:r>
          </w:p>
        </w:tc>
        <w:tc>
          <w:tcPr>
            <w:tcW w:w="5675" w:type="dxa"/>
            <w:vAlign w:val="center"/>
          </w:tcPr>
          <w:p w14:paraId="2214F9AB" w14:textId="1A9F2D34" w:rsidR="00125970" w:rsidRPr="00323E17" w:rsidRDefault="00125970" w:rsidP="00EE2956">
            <w:r w:rsidRPr="00323E17">
              <w:t>Możliwe do wykonania przez jedną osobę w czasie nie dłuższym niż 30</w:t>
            </w:r>
            <w:r w:rsidR="000D227C">
              <w:t xml:space="preserve"> </w:t>
            </w:r>
            <w:r w:rsidRPr="00323E17">
              <w:t xml:space="preserve">minut. </w:t>
            </w:r>
          </w:p>
        </w:tc>
      </w:tr>
      <w:tr w:rsidR="00125970" w:rsidRPr="00323E17" w14:paraId="0C3AE42A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2F38358A" w14:textId="77777777" w:rsidR="00125970" w:rsidRPr="00323E17" w:rsidRDefault="00125970" w:rsidP="00EE2956">
            <w:r w:rsidRPr="00323E17">
              <w:t>3.</w:t>
            </w:r>
          </w:p>
        </w:tc>
        <w:tc>
          <w:tcPr>
            <w:tcW w:w="3127" w:type="dxa"/>
            <w:vAlign w:val="center"/>
          </w:tcPr>
          <w:p w14:paraId="1A6AAD07" w14:textId="77777777" w:rsidR="00125970" w:rsidRPr="00323E17" w:rsidRDefault="00125970" w:rsidP="00EE2956">
            <w:r w:rsidRPr="00323E17">
              <w:t>Obsługa</w:t>
            </w:r>
          </w:p>
        </w:tc>
        <w:tc>
          <w:tcPr>
            <w:tcW w:w="5675" w:type="dxa"/>
            <w:vAlign w:val="center"/>
          </w:tcPr>
          <w:p w14:paraId="097C9A5F" w14:textId="77777777" w:rsidR="00125970" w:rsidRPr="00323E17" w:rsidRDefault="00125970" w:rsidP="00EE2956">
            <w:pPr>
              <w:rPr>
                <w:color w:val="FF0000"/>
              </w:rPr>
            </w:pPr>
            <w:r w:rsidRPr="00323E17">
              <w:rPr>
                <w:rFonts w:eastAsia="BookmanOldStyle"/>
              </w:rPr>
              <w:t>Możliwość</w:t>
            </w:r>
            <w:r>
              <w:rPr>
                <w:rFonts w:eastAsia="BookmanOldStyle"/>
                <w:color w:val="FF0000"/>
              </w:rPr>
              <w:t xml:space="preserve"> </w:t>
            </w:r>
            <w:r w:rsidRPr="00323E17">
              <w:rPr>
                <w:rFonts w:eastAsia="BookmanOldStyle"/>
              </w:rPr>
              <w:t xml:space="preserve">obsługi urządzenia przez jednego operatora Konstrukcja urządzenia musi umożliwić umycie w trudno dostępnych miejscach w których może osadzić się </w:t>
            </w:r>
            <w:r w:rsidRPr="00323E17">
              <w:rPr>
                <w:rFonts w:eastAsia="BookmanOldStyle"/>
              </w:rPr>
              <w:lastRenderedPageBreak/>
              <w:t>trudny do zlokalizowania i usunięcia brud zgodnie z wytycznymi wymaganiami GMP</w:t>
            </w:r>
          </w:p>
        </w:tc>
      </w:tr>
      <w:tr w:rsidR="00125970" w:rsidRPr="00323E17" w14:paraId="03ABFF07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4A4FD4D5" w14:textId="77777777" w:rsidR="00125970" w:rsidRPr="00323E17" w:rsidRDefault="00125970" w:rsidP="00EE2956">
            <w:r w:rsidRPr="00323E17">
              <w:lastRenderedPageBreak/>
              <w:t>4.</w:t>
            </w:r>
          </w:p>
        </w:tc>
        <w:tc>
          <w:tcPr>
            <w:tcW w:w="3127" w:type="dxa"/>
            <w:vAlign w:val="center"/>
          </w:tcPr>
          <w:p w14:paraId="73A4C458" w14:textId="77777777" w:rsidR="00125970" w:rsidRPr="00323E17" w:rsidRDefault="00125970" w:rsidP="00EE2956">
            <w:r w:rsidRPr="00323E17">
              <w:t>Tryb pracy</w:t>
            </w:r>
          </w:p>
        </w:tc>
        <w:tc>
          <w:tcPr>
            <w:tcW w:w="5675" w:type="dxa"/>
            <w:vAlign w:val="center"/>
          </w:tcPr>
          <w:p w14:paraId="130D636D" w14:textId="77777777" w:rsidR="00125970" w:rsidRPr="00323E17" w:rsidRDefault="00125970" w:rsidP="00EE2956">
            <w:r w:rsidRPr="00323E17">
              <w:rPr>
                <w:rFonts w:eastAsia="BookmanOldStyle"/>
              </w:rPr>
              <w:t>Automatyczny- operator ustawia wartości parametrów zadanych i kontroluje odczyty.</w:t>
            </w:r>
          </w:p>
        </w:tc>
      </w:tr>
      <w:tr w:rsidR="00125970" w:rsidRPr="00323E17" w14:paraId="4ADF1BEA" w14:textId="77777777" w:rsidTr="00EE2956">
        <w:trPr>
          <w:trHeight w:val="530"/>
        </w:trPr>
        <w:tc>
          <w:tcPr>
            <w:tcW w:w="696" w:type="dxa"/>
            <w:vAlign w:val="center"/>
          </w:tcPr>
          <w:p w14:paraId="78636C62" w14:textId="77777777" w:rsidR="00125970" w:rsidRPr="00323E17" w:rsidRDefault="00125970" w:rsidP="00EE2956">
            <w:r w:rsidRPr="00323E17">
              <w:t>5.</w:t>
            </w:r>
          </w:p>
        </w:tc>
        <w:tc>
          <w:tcPr>
            <w:tcW w:w="3127" w:type="dxa"/>
            <w:vAlign w:val="center"/>
          </w:tcPr>
          <w:p w14:paraId="1941D853" w14:textId="77777777" w:rsidR="00125970" w:rsidRPr="00323E17" w:rsidRDefault="00125970" w:rsidP="00EE2956">
            <w:r w:rsidRPr="00323E17">
              <w:t>Wydajność</w:t>
            </w:r>
          </w:p>
        </w:tc>
        <w:tc>
          <w:tcPr>
            <w:tcW w:w="5675" w:type="dxa"/>
            <w:vAlign w:val="center"/>
          </w:tcPr>
          <w:p w14:paraId="0E14B136" w14:textId="585C2A64" w:rsidR="00125970" w:rsidRPr="00323E17" w:rsidRDefault="00125970" w:rsidP="00EE2956">
            <w:r w:rsidRPr="00323E17">
              <w:t xml:space="preserve">Minimum </w:t>
            </w:r>
            <w:r w:rsidR="005C7F48">
              <w:t>6</w:t>
            </w:r>
            <w:r w:rsidR="00103C20">
              <w:t>0</w:t>
            </w:r>
            <w:r w:rsidRPr="00323E17">
              <w:t xml:space="preserve"> saszetek na minutę</w:t>
            </w:r>
            <w:r w:rsidR="005C7F48">
              <w:t xml:space="preserve"> dla saszetek o poj. 5g</w:t>
            </w:r>
            <w:r w:rsidRPr="00323E17">
              <w:t xml:space="preserve"> </w:t>
            </w:r>
          </w:p>
        </w:tc>
      </w:tr>
      <w:tr w:rsidR="00125970" w:rsidRPr="00323E17" w14:paraId="24338A1D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6C3EBBCB" w14:textId="77777777" w:rsidR="00125970" w:rsidRPr="00323E17" w:rsidRDefault="00125970" w:rsidP="00EE2956">
            <w:r w:rsidRPr="00323E17">
              <w:t>6.</w:t>
            </w:r>
          </w:p>
        </w:tc>
        <w:tc>
          <w:tcPr>
            <w:tcW w:w="3127" w:type="dxa"/>
            <w:vAlign w:val="center"/>
          </w:tcPr>
          <w:p w14:paraId="3DB74824" w14:textId="77777777" w:rsidR="00125970" w:rsidRPr="00323E17" w:rsidRDefault="00125970" w:rsidP="00EE2956">
            <w:r w:rsidRPr="00323E17">
              <w:t>Doza proszek</w:t>
            </w:r>
          </w:p>
        </w:tc>
        <w:tc>
          <w:tcPr>
            <w:tcW w:w="5675" w:type="dxa"/>
            <w:vAlign w:val="center"/>
          </w:tcPr>
          <w:p w14:paraId="3B576E69" w14:textId="58A63EED" w:rsidR="00125970" w:rsidRPr="00323E17" w:rsidRDefault="00207F51" w:rsidP="00EE2956">
            <w:r>
              <w:t>N</w:t>
            </w:r>
            <w:r w:rsidR="00430A4B">
              <w:t xml:space="preserve">iemniej niż 80 </w:t>
            </w:r>
            <w:r w:rsidR="00125970" w:rsidRPr="00323E17">
              <w:t>g z tolerancją ±1%</w:t>
            </w:r>
          </w:p>
        </w:tc>
      </w:tr>
      <w:tr w:rsidR="00125970" w:rsidRPr="00323E17" w14:paraId="7E1BFCF6" w14:textId="77777777" w:rsidTr="00EE2956">
        <w:trPr>
          <w:trHeight w:val="522"/>
        </w:trPr>
        <w:tc>
          <w:tcPr>
            <w:tcW w:w="696" w:type="dxa"/>
            <w:vAlign w:val="center"/>
          </w:tcPr>
          <w:p w14:paraId="4B2D14A4" w14:textId="158574B5" w:rsidR="00125970" w:rsidRPr="00323E17" w:rsidRDefault="0087281F" w:rsidP="00EE2956">
            <w:r>
              <w:t>7</w:t>
            </w:r>
            <w:r w:rsidR="00125970" w:rsidRPr="00323E17">
              <w:t>.</w:t>
            </w:r>
          </w:p>
        </w:tc>
        <w:tc>
          <w:tcPr>
            <w:tcW w:w="3127" w:type="dxa"/>
            <w:vAlign w:val="center"/>
          </w:tcPr>
          <w:p w14:paraId="1B7DAFFF" w14:textId="77777777" w:rsidR="00125970" w:rsidRPr="00323E17" w:rsidRDefault="00125970" w:rsidP="00EE2956">
            <w:r w:rsidRPr="00323E17">
              <w:t>Kontrola gotowego produktu</w:t>
            </w:r>
          </w:p>
        </w:tc>
        <w:tc>
          <w:tcPr>
            <w:tcW w:w="5675" w:type="dxa"/>
            <w:vAlign w:val="center"/>
          </w:tcPr>
          <w:p w14:paraId="3FD58A00" w14:textId="4ED54D44" w:rsidR="00125970" w:rsidRPr="00323E17" w:rsidRDefault="00125970" w:rsidP="00EE2956">
            <w:r w:rsidRPr="00323E17">
              <w:rPr>
                <w:rFonts w:eastAsia="BookmanOldStyle"/>
              </w:rPr>
              <w:t>System odrzutu pustych saszetek</w:t>
            </w:r>
          </w:p>
        </w:tc>
      </w:tr>
      <w:tr w:rsidR="00125970" w:rsidRPr="00323E17" w14:paraId="379372A7" w14:textId="77777777" w:rsidTr="00EE2956">
        <w:trPr>
          <w:trHeight w:val="522"/>
        </w:trPr>
        <w:tc>
          <w:tcPr>
            <w:tcW w:w="696" w:type="dxa"/>
            <w:vAlign w:val="center"/>
          </w:tcPr>
          <w:p w14:paraId="12C456D7" w14:textId="5AEC5CDD" w:rsidR="00125970" w:rsidRPr="00323E17" w:rsidRDefault="0087281F" w:rsidP="00EE2956">
            <w:r>
              <w:t>8</w:t>
            </w:r>
            <w:r w:rsidR="00125970" w:rsidRPr="00323E17">
              <w:t>.</w:t>
            </w:r>
          </w:p>
        </w:tc>
        <w:tc>
          <w:tcPr>
            <w:tcW w:w="3127" w:type="dxa"/>
            <w:vAlign w:val="center"/>
          </w:tcPr>
          <w:p w14:paraId="1144381F" w14:textId="77777777" w:rsidR="00125970" w:rsidRPr="00323E17" w:rsidRDefault="00125970" w:rsidP="00EE2956">
            <w:r w:rsidRPr="00323E17">
              <w:t>Moduł liczący</w:t>
            </w:r>
          </w:p>
        </w:tc>
        <w:tc>
          <w:tcPr>
            <w:tcW w:w="5675" w:type="dxa"/>
            <w:vAlign w:val="center"/>
          </w:tcPr>
          <w:p w14:paraId="0129B1B7" w14:textId="77777777" w:rsidR="00125970" w:rsidRPr="00323E17" w:rsidRDefault="00125970" w:rsidP="00EE2956">
            <w:pPr>
              <w:rPr>
                <w:rFonts w:eastAsia="BookmanOldStyle"/>
              </w:rPr>
            </w:pPr>
            <w:r w:rsidRPr="00323E17">
              <w:t xml:space="preserve">Automatyczne zliczanie zadanej ilości gotowych saszetek. Separacja pakietów z zadaną ilością saszetek. </w:t>
            </w:r>
          </w:p>
        </w:tc>
      </w:tr>
      <w:tr w:rsidR="00125970" w:rsidRPr="00323E17" w14:paraId="4EB20DAC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2EA23AD9" w14:textId="179FFF88" w:rsidR="00125970" w:rsidRPr="00323E17" w:rsidRDefault="0087281F" w:rsidP="00EE2956">
            <w:r>
              <w:t>9</w:t>
            </w:r>
            <w:r w:rsidR="00125970" w:rsidRPr="00323E17">
              <w:t>.</w:t>
            </w:r>
          </w:p>
        </w:tc>
        <w:tc>
          <w:tcPr>
            <w:tcW w:w="3127" w:type="dxa"/>
            <w:vAlign w:val="center"/>
          </w:tcPr>
          <w:p w14:paraId="20B87565" w14:textId="77777777" w:rsidR="00125970" w:rsidRPr="00323E17" w:rsidRDefault="00125970" w:rsidP="00EE2956">
            <w:r w:rsidRPr="00323E17">
              <w:t>Wymiary saszetki</w:t>
            </w:r>
          </w:p>
        </w:tc>
        <w:tc>
          <w:tcPr>
            <w:tcW w:w="5675" w:type="dxa"/>
            <w:vAlign w:val="center"/>
          </w:tcPr>
          <w:p w14:paraId="5F7C6002" w14:textId="77777777" w:rsidR="00125970" w:rsidRPr="00323E17" w:rsidRDefault="00125970" w:rsidP="00EE2956">
            <w:r w:rsidRPr="00323E17">
              <w:t>Szerokość saszetki:</w:t>
            </w:r>
          </w:p>
          <w:p w14:paraId="417C0F08" w14:textId="0137EBF5" w:rsidR="00125970" w:rsidRPr="00323E17" w:rsidRDefault="00125970" w:rsidP="00EE2956">
            <w:r w:rsidRPr="00323E17">
              <w:t xml:space="preserve">-minimalna </w:t>
            </w:r>
            <w:r w:rsidR="000D34C3">
              <w:t xml:space="preserve">4 </w:t>
            </w:r>
            <w:r w:rsidRPr="00323E17">
              <w:t>cm,</w:t>
            </w:r>
          </w:p>
          <w:p w14:paraId="4F598BBC" w14:textId="4C11A81B" w:rsidR="00125970" w:rsidRPr="00323E17" w:rsidRDefault="00125970" w:rsidP="00EE2956">
            <w:r w:rsidRPr="00323E17">
              <w:t>-maksymalna 1</w:t>
            </w:r>
            <w:r w:rsidR="00CF3479">
              <w:t>4</w:t>
            </w:r>
            <w:r w:rsidRPr="00323E17">
              <w:t>cm.</w:t>
            </w:r>
          </w:p>
          <w:p w14:paraId="39527F5E" w14:textId="77777777" w:rsidR="00125970" w:rsidRPr="00323E17" w:rsidRDefault="00125970" w:rsidP="00EE2956">
            <w:r w:rsidRPr="00323E17">
              <w:t>Wysokość saszetki:</w:t>
            </w:r>
          </w:p>
          <w:p w14:paraId="2CED0B59" w14:textId="162F5EA1" w:rsidR="00125970" w:rsidRPr="00323E17" w:rsidRDefault="00125970" w:rsidP="00EE2956">
            <w:r w:rsidRPr="00323E17">
              <w:t>-</w:t>
            </w:r>
            <w:r w:rsidRPr="00323E17">
              <w:rPr>
                <w:color w:val="000000"/>
              </w:rPr>
              <w:t xml:space="preserve">minimalna </w:t>
            </w:r>
            <w:r w:rsidR="0069329E">
              <w:rPr>
                <w:color w:val="000000"/>
              </w:rPr>
              <w:t>6</w:t>
            </w:r>
            <w:r w:rsidRPr="00323E17">
              <w:rPr>
                <w:color w:val="000000"/>
              </w:rPr>
              <w:t xml:space="preserve"> cm,</w:t>
            </w:r>
          </w:p>
          <w:p w14:paraId="1CD912C7" w14:textId="2F217C47" w:rsidR="00125970" w:rsidRPr="00323E17" w:rsidRDefault="00125970" w:rsidP="00EE2956">
            <w:r w:rsidRPr="00323E17">
              <w:t xml:space="preserve">-maksymalna </w:t>
            </w:r>
            <w:r w:rsidR="0069329E">
              <w:t>19</w:t>
            </w:r>
            <w:r w:rsidRPr="00323E17">
              <w:t xml:space="preserve"> cm.</w:t>
            </w:r>
          </w:p>
        </w:tc>
      </w:tr>
      <w:tr w:rsidR="00125970" w:rsidRPr="00323E17" w14:paraId="4699A2A1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1FC34DDD" w14:textId="4F4625A8" w:rsidR="00125970" w:rsidRPr="00323E17" w:rsidRDefault="00125970" w:rsidP="00EE2956">
            <w:r w:rsidRPr="00323E17">
              <w:t>1</w:t>
            </w:r>
            <w:r w:rsidR="0087281F">
              <w:t>0</w:t>
            </w:r>
            <w:r w:rsidRPr="00323E17">
              <w:t>.</w:t>
            </w:r>
          </w:p>
        </w:tc>
        <w:tc>
          <w:tcPr>
            <w:tcW w:w="3127" w:type="dxa"/>
            <w:vAlign w:val="center"/>
          </w:tcPr>
          <w:p w14:paraId="228ECA9D" w14:textId="77777777" w:rsidR="00125970" w:rsidRPr="00323E17" w:rsidRDefault="00125970" w:rsidP="00EE2956">
            <w:r w:rsidRPr="00323E17">
              <w:t>Rodzaje saszetki/formaty</w:t>
            </w:r>
          </w:p>
        </w:tc>
        <w:tc>
          <w:tcPr>
            <w:tcW w:w="5675" w:type="dxa"/>
            <w:vAlign w:val="center"/>
          </w:tcPr>
          <w:p w14:paraId="5AFFACC5" w14:textId="77777777" w:rsidR="00125970" w:rsidRPr="00323E17" w:rsidRDefault="00125970" w:rsidP="00EE2956">
            <w:r w:rsidRPr="00323E17">
              <w:t>Rodzaje:</w:t>
            </w:r>
          </w:p>
          <w:p w14:paraId="4D7FE901" w14:textId="77777777" w:rsidR="00125970" w:rsidRPr="00323E17" w:rsidRDefault="00125970" w:rsidP="00EE2956">
            <w:r w:rsidRPr="00323E17">
              <w:t>-saszetki prostokątne,</w:t>
            </w:r>
          </w:p>
          <w:p w14:paraId="7B3259B7" w14:textId="77777777" w:rsidR="00125970" w:rsidRPr="00323E17" w:rsidRDefault="00125970" w:rsidP="00EE2956">
            <w:r w:rsidRPr="00323E17">
              <w:t>- saszetka z „euro otwór”.</w:t>
            </w:r>
          </w:p>
          <w:p w14:paraId="55A8C4FB" w14:textId="1FF9CEDB" w:rsidR="00125970" w:rsidRPr="00323E17" w:rsidRDefault="00125970" w:rsidP="00EE2956">
            <w:r w:rsidRPr="00323E17">
              <w:t>-saszetka z nacinka</w:t>
            </w:r>
          </w:p>
        </w:tc>
      </w:tr>
      <w:tr w:rsidR="00125970" w:rsidRPr="00323E17" w14:paraId="32766783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0F00E557" w14:textId="40322D14" w:rsidR="00125970" w:rsidRPr="00323E17" w:rsidRDefault="00125970" w:rsidP="00EE2956">
            <w:r w:rsidRPr="00323E17">
              <w:t>1</w:t>
            </w:r>
            <w:r w:rsidR="0087281F">
              <w:t>1</w:t>
            </w:r>
            <w:r w:rsidRPr="00323E17">
              <w:t>.</w:t>
            </w:r>
          </w:p>
        </w:tc>
        <w:tc>
          <w:tcPr>
            <w:tcW w:w="3127" w:type="dxa"/>
            <w:vAlign w:val="center"/>
          </w:tcPr>
          <w:p w14:paraId="306AEED5" w14:textId="77777777" w:rsidR="00125970" w:rsidRPr="00323E17" w:rsidRDefault="00125970" w:rsidP="00EE2956">
            <w:r w:rsidRPr="00323E17">
              <w:t>Materiał saszetki</w:t>
            </w:r>
          </w:p>
        </w:tc>
        <w:tc>
          <w:tcPr>
            <w:tcW w:w="5675" w:type="dxa"/>
            <w:vAlign w:val="center"/>
          </w:tcPr>
          <w:p w14:paraId="11592C03" w14:textId="77777777" w:rsidR="00125970" w:rsidRPr="00323E17" w:rsidRDefault="00125970" w:rsidP="00EE2956">
            <w:r w:rsidRPr="00323E17">
              <w:t>-PVC,</w:t>
            </w:r>
          </w:p>
          <w:p w14:paraId="24FA1F45" w14:textId="77777777" w:rsidR="00125970" w:rsidRPr="00323E17" w:rsidRDefault="00125970" w:rsidP="00EE2956">
            <w:r w:rsidRPr="00323E17">
              <w:t>-PVDC,</w:t>
            </w:r>
          </w:p>
          <w:p w14:paraId="2A8E6C0A" w14:textId="77777777" w:rsidR="00125970" w:rsidRPr="00323E17" w:rsidRDefault="00125970" w:rsidP="00EE2956">
            <w:r w:rsidRPr="00323E17">
              <w:t>-Aluminium,</w:t>
            </w:r>
          </w:p>
          <w:p w14:paraId="34D38A89" w14:textId="77777777" w:rsidR="00125970" w:rsidRPr="00323E17" w:rsidRDefault="00125970" w:rsidP="00EE2956">
            <w:r w:rsidRPr="00323E17">
              <w:t>-Laminat PA/PE.,</w:t>
            </w:r>
          </w:p>
        </w:tc>
      </w:tr>
      <w:tr w:rsidR="00125970" w:rsidRPr="00323E17" w14:paraId="2DEE09AF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036DD9D8" w14:textId="50AF7B95" w:rsidR="00125970" w:rsidRPr="00323E17" w:rsidRDefault="00125970" w:rsidP="00EE2956">
            <w:r w:rsidRPr="00323E17">
              <w:t>1</w:t>
            </w:r>
            <w:r w:rsidR="0087281F">
              <w:t>2</w:t>
            </w:r>
            <w:r w:rsidRPr="00323E17">
              <w:t>.</w:t>
            </w:r>
          </w:p>
        </w:tc>
        <w:tc>
          <w:tcPr>
            <w:tcW w:w="3127" w:type="dxa"/>
            <w:vAlign w:val="center"/>
          </w:tcPr>
          <w:p w14:paraId="284AF15C" w14:textId="77777777" w:rsidR="00125970" w:rsidRPr="00323E17" w:rsidRDefault="00125970" w:rsidP="00EE2956">
            <w:r w:rsidRPr="00323E17">
              <w:t xml:space="preserve">Ustawianie temperatury zgrzewu </w:t>
            </w:r>
          </w:p>
        </w:tc>
        <w:tc>
          <w:tcPr>
            <w:tcW w:w="5675" w:type="dxa"/>
            <w:vAlign w:val="center"/>
          </w:tcPr>
          <w:p w14:paraId="5E1A319C" w14:textId="77777777" w:rsidR="00125970" w:rsidRPr="00323E17" w:rsidRDefault="00125970" w:rsidP="00EE2956">
            <w:r w:rsidRPr="00323E17">
              <w:t>Płynna regulacja temperatury oraz podgląd aktualnej wartości na panelu HMI.</w:t>
            </w:r>
          </w:p>
        </w:tc>
      </w:tr>
      <w:tr w:rsidR="00125970" w:rsidRPr="00323E17" w14:paraId="1EC68B5A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1FF65A83" w14:textId="5CD920C8" w:rsidR="00125970" w:rsidRPr="00323E17" w:rsidRDefault="00125970" w:rsidP="00EE2956">
            <w:r w:rsidRPr="00323E17">
              <w:t>1</w:t>
            </w:r>
            <w:r w:rsidR="0087281F">
              <w:t>3</w:t>
            </w:r>
            <w:r w:rsidRPr="00323E17">
              <w:t>.</w:t>
            </w:r>
          </w:p>
        </w:tc>
        <w:tc>
          <w:tcPr>
            <w:tcW w:w="3127" w:type="dxa"/>
            <w:vAlign w:val="center"/>
          </w:tcPr>
          <w:p w14:paraId="48FB288F" w14:textId="77777777" w:rsidR="00125970" w:rsidRPr="00323E17" w:rsidRDefault="00125970" w:rsidP="00EE2956">
            <w:r w:rsidRPr="00323E17">
              <w:t>Ustawianie dozy</w:t>
            </w:r>
          </w:p>
        </w:tc>
        <w:tc>
          <w:tcPr>
            <w:tcW w:w="5675" w:type="dxa"/>
            <w:vAlign w:val="center"/>
          </w:tcPr>
          <w:p w14:paraId="664FCF09" w14:textId="77777777" w:rsidR="00125970" w:rsidRPr="00323E17" w:rsidRDefault="00125970" w:rsidP="00EE2956">
            <w:r w:rsidRPr="00323E17">
              <w:t>Regulacja dozy oraz podgląd aktualnej wartości na panelu HMI.</w:t>
            </w:r>
          </w:p>
        </w:tc>
      </w:tr>
      <w:tr w:rsidR="00125970" w:rsidRPr="00323E17" w14:paraId="5F0EBD8E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1F94F16E" w14:textId="2AE4C38C" w:rsidR="00125970" w:rsidRPr="00323E17" w:rsidRDefault="00125970" w:rsidP="00EE2956">
            <w:r w:rsidRPr="00323E17">
              <w:t>1</w:t>
            </w:r>
            <w:r w:rsidR="0087281F">
              <w:t>5</w:t>
            </w:r>
            <w:r w:rsidRPr="00323E17">
              <w:t>.</w:t>
            </w:r>
          </w:p>
        </w:tc>
        <w:tc>
          <w:tcPr>
            <w:tcW w:w="3127" w:type="dxa"/>
            <w:vAlign w:val="center"/>
          </w:tcPr>
          <w:p w14:paraId="2FFECDBF" w14:textId="42220C98" w:rsidR="00125970" w:rsidRPr="00323E17" w:rsidRDefault="00125970" w:rsidP="00EE2956">
            <w:r w:rsidRPr="00323E17">
              <w:t xml:space="preserve">Układ </w:t>
            </w:r>
            <w:r w:rsidR="00F469E2">
              <w:t xml:space="preserve">kontroli poziomu </w:t>
            </w:r>
            <w:r w:rsidR="00360B56">
              <w:t>produktu</w:t>
            </w:r>
            <w:r w:rsidR="00032A22">
              <w:t xml:space="preserve"> w leju</w:t>
            </w:r>
          </w:p>
        </w:tc>
        <w:tc>
          <w:tcPr>
            <w:tcW w:w="5675" w:type="dxa"/>
            <w:vAlign w:val="center"/>
          </w:tcPr>
          <w:p w14:paraId="5D27E87C" w14:textId="6D5534C4" w:rsidR="00125970" w:rsidRPr="00323E17" w:rsidRDefault="00125970" w:rsidP="00EE2956">
            <w:r w:rsidRPr="00323E17">
              <w:t>Lej wyposażony w czujnik poziomu wysyłający sygnał do zewnętrzne</w:t>
            </w:r>
            <w:r w:rsidR="00360B56">
              <w:t>go</w:t>
            </w:r>
            <w:r w:rsidRPr="00323E17">
              <w:t xml:space="preserve"> </w:t>
            </w:r>
            <w:r w:rsidR="00032A22">
              <w:t xml:space="preserve">urządzenia podającego produkt </w:t>
            </w:r>
            <w:r w:rsidR="00360B56">
              <w:t>do leja</w:t>
            </w:r>
            <w:r w:rsidRPr="00323E17">
              <w:t xml:space="preserve"> </w:t>
            </w:r>
          </w:p>
        </w:tc>
      </w:tr>
      <w:tr w:rsidR="00125970" w:rsidRPr="00323E17" w14:paraId="0AB7D2DE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538AC8A0" w14:textId="09754F9A" w:rsidR="00125970" w:rsidRPr="00323E17" w:rsidRDefault="00125970" w:rsidP="00EE2956">
            <w:r w:rsidRPr="00323E17">
              <w:t>1</w:t>
            </w:r>
            <w:r w:rsidR="0087281F">
              <w:t>6</w:t>
            </w:r>
            <w:r w:rsidRPr="00323E17">
              <w:t>.</w:t>
            </w:r>
          </w:p>
        </w:tc>
        <w:tc>
          <w:tcPr>
            <w:tcW w:w="3127" w:type="dxa"/>
            <w:vAlign w:val="center"/>
          </w:tcPr>
          <w:p w14:paraId="0E3F8C60" w14:textId="77777777" w:rsidR="00125970" w:rsidRPr="00323E17" w:rsidRDefault="00125970" w:rsidP="00EE2956">
            <w:r w:rsidRPr="00323E17">
              <w:t>Znakowanie produktu</w:t>
            </w:r>
          </w:p>
        </w:tc>
        <w:tc>
          <w:tcPr>
            <w:tcW w:w="5675" w:type="dxa"/>
            <w:vAlign w:val="center"/>
          </w:tcPr>
          <w:p w14:paraId="36F90815" w14:textId="77777777" w:rsidR="00125970" w:rsidRPr="00323E17" w:rsidRDefault="00125970" w:rsidP="00EE2956">
            <w:r w:rsidRPr="00323E17">
              <w:t xml:space="preserve">Za pomocą tłoczenia (Embossing) </w:t>
            </w:r>
          </w:p>
        </w:tc>
      </w:tr>
      <w:tr w:rsidR="00125970" w:rsidRPr="00323E17" w14:paraId="5A64F388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49213BD4" w14:textId="3F569B71" w:rsidR="00125970" w:rsidRPr="00323E17" w:rsidRDefault="00125970" w:rsidP="00EE2956">
            <w:r w:rsidRPr="00323E17">
              <w:lastRenderedPageBreak/>
              <w:t>1</w:t>
            </w:r>
            <w:r w:rsidR="0087281F">
              <w:t>7</w:t>
            </w:r>
            <w:r w:rsidRPr="00323E17">
              <w:t>.</w:t>
            </w:r>
          </w:p>
        </w:tc>
        <w:tc>
          <w:tcPr>
            <w:tcW w:w="3127" w:type="dxa"/>
            <w:vAlign w:val="center"/>
          </w:tcPr>
          <w:p w14:paraId="1B01222A" w14:textId="77777777" w:rsidR="00125970" w:rsidRPr="00323E17" w:rsidRDefault="00125970" w:rsidP="00EE2956">
            <w:r w:rsidRPr="00323E17">
              <w:t>Panel sterowania</w:t>
            </w:r>
          </w:p>
        </w:tc>
        <w:tc>
          <w:tcPr>
            <w:tcW w:w="5675" w:type="dxa"/>
            <w:vAlign w:val="center"/>
          </w:tcPr>
          <w:p w14:paraId="15885930" w14:textId="77777777" w:rsidR="00125970" w:rsidRPr="00323E17" w:rsidRDefault="00125970" w:rsidP="00EE2956">
            <w:pPr>
              <w:autoSpaceDN w:val="0"/>
              <w:adjustRightInd w:val="0"/>
              <w:rPr>
                <w:rFonts w:eastAsia="BookmanOldStyle"/>
              </w:rPr>
            </w:pPr>
            <w:r w:rsidRPr="00323E17">
              <w:rPr>
                <w:rFonts w:eastAsia="BookmanOldStyle"/>
              </w:rPr>
              <w:t>Panel sterowniczy HMI dotykowy z wizualizacją pracy poszczególnych zespołów.</w:t>
            </w:r>
          </w:p>
          <w:p w14:paraId="2AD23532" w14:textId="77777777" w:rsidR="00125970" w:rsidRPr="00323E17" w:rsidRDefault="00125970" w:rsidP="00EE2956">
            <w:pPr>
              <w:autoSpaceDN w:val="0"/>
              <w:adjustRightInd w:val="0"/>
              <w:rPr>
                <w:rFonts w:eastAsia="BookmanOldStyle"/>
              </w:rPr>
            </w:pPr>
            <w:r w:rsidRPr="00323E17">
              <w:rPr>
                <w:rFonts w:eastAsia="BookmanOldStyle"/>
              </w:rPr>
              <w:t>Możliwość zadawania parametrów pracy (wyświetlanie wartości zadanej oraz rzeczywistej).</w:t>
            </w:r>
          </w:p>
          <w:p w14:paraId="5D4F7FD3" w14:textId="77777777" w:rsidR="00125970" w:rsidRPr="00323E17" w:rsidRDefault="00125970" w:rsidP="00EE2956">
            <w:pPr>
              <w:autoSpaceDN w:val="0"/>
              <w:adjustRightInd w:val="0"/>
              <w:rPr>
                <w:rFonts w:eastAsia="BookmanOldStyle"/>
              </w:rPr>
            </w:pPr>
            <w:r w:rsidRPr="00323E17">
              <w:rPr>
                <w:rFonts w:eastAsia="BookmanOldStyle"/>
              </w:rPr>
              <w:t>Pulpit operatora ma również wyświetlać stany alarmowe oraz nie dopuścić do sytuacji zabronionych.</w:t>
            </w:r>
          </w:p>
          <w:p w14:paraId="4DE7B87D" w14:textId="77777777" w:rsidR="00125970" w:rsidRPr="00323E17" w:rsidRDefault="00125970" w:rsidP="00EE2956">
            <w:r w:rsidRPr="00323E17">
              <w:t>Panel sterowniczy w języku polskim.</w:t>
            </w:r>
          </w:p>
          <w:p w14:paraId="4D9D7065" w14:textId="77777777" w:rsidR="00125970" w:rsidRPr="00323E17" w:rsidRDefault="00125970" w:rsidP="00EE2956">
            <w:r w:rsidRPr="00323E17">
              <w:t>Możliwość tworzenia receptur i ich zapisywania w pamięci wewnętrznej.</w:t>
            </w:r>
          </w:p>
          <w:p w14:paraId="2BEDBC7E" w14:textId="77777777" w:rsidR="00125970" w:rsidRPr="00323E17" w:rsidRDefault="00125970" w:rsidP="00EE2956">
            <w:r w:rsidRPr="00323E17">
              <w:t>Logowanie się z różnych poziomów dostępów.</w:t>
            </w:r>
          </w:p>
        </w:tc>
      </w:tr>
      <w:tr w:rsidR="00125970" w:rsidRPr="00323E17" w14:paraId="1CA119DB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6DDF865D" w14:textId="31925254" w:rsidR="00125970" w:rsidRPr="00323E17" w:rsidRDefault="00125970" w:rsidP="00EE2956">
            <w:r w:rsidRPr="00323E17">
              <w:t>1</w:t>
            </w:r>
            <w:r w:rsidR="0087281F">
              <w:t>8</w:t>
            </w:r>
            <w:r w:rsidRPr="00323E17">
              <w:t>.</w:t>
            </w:r>
          </w:p>
        </w:tc>
        <w:tc>
          <w:tcPr>
            <w:tcW w:w="3127" w:type="dxa"/>
            <w:vAlign w:val="center"/>
          </w:tcPr>
          <w:p w14:paraId="33329572" w14:textId="77777777" w:rsidR="00125970" w:rsidRPr="00323E17" w:rsidRDefault="00125970" w:rsidP="00EE2956">
            <w:r w:rsidRPr="00323E17">
              <w:t>JOG</w:t>
            </w:r>
          </w:p>
        </w:tc>
        <w:tc>
          <w:tcPr>
            <w:tcW w:w="5675" w:type="dxa"/>
            <w:vAlign w:val="center"/>
          </w:tcPr>
          <w:p w14:paraId="369C1367" w14:textId="77777777" w:rsidR="00125970" w:rsidRPr="00323E17" w:rsidRDefault="00125970" w:rsidP="00EE2956">
            <w:pPr>
              <w:autoSpaceDN w:val="0"/>
              <w:adjustRightInd w:val="0"/>
              <w:rPr>
                <w:rFonts w:eastAsia="BookmanOldStyle"/>
              </w:rPr>
            </w:pPr>
            <w:r w:rsidRPr="00323E17">
              <w:rPr>
                <w:rFonts w:eastAsia="BookmanOldStyle"/>
              </w:rPr>
              <w:t xml:space="preserve">Możliwość pracy JOG w celu prawidłowego przezbrojenia i dokładnej regulacji. </w:t>
            </w:r>
          </w:p>
        </w:tc>
      </w:tr>
      <w:tr w:rsidR="00125970" w:rsidRPr="00323E17" w14:paraId="75C176FD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6B69AC51" w14:textId="316697BF" w:rsidR="00125970" w:rsidRPr="00323E17" w:rsidRDefault="0087281F" w:rsidP="00EE2956">
            <w:r>
              <w:t>19</w:t>
            </w:r>
            <w:r w:rsidR="00125970" w:rsidRPr="00323E17">
              <w:t>.</w:t>
            </w:r>
          </w:p>
        </w:tc>
        <w:tc>
          <w:tcPr>
            <w:tcW w:w="3127" w:type="dxa"/>
            <w:vAlign w:val="center"/>
          </w:tcPr>
          <w:p w14:paraId="50047D63" w14:textId="77777777" w:rsidR="00125970" w:rsidRPr="00323E17" w:rsidRDefault="00125970" w:rsidP="00EE2956">
            <w:r w:rsidRPr="00323E17">
              <w:t>Gniazdo USB</w:t>
            </w:r>
          </w:p>
        </w:tc>
        <w:tc>
          <w:tcPr>
            <w:tcW w:w="5675" w:type="dxa"/>
            <w:vAlign w:val="center"/>
          </w:tcPr>
          <w:p w14:paraId="574B1069" w14:textId="77777777" w:rsidR="00125970" w:rsidRPr="00323E17" w:rsidRDefault="00125970" w:rsidP="00EE2956">
            <w:r w:rsidRPr="00323E17">
              <w:rPr>
                <w:rFonts w:eastAsia="BookmanOldStyle"/>
              </w:rPr>
              <w:t>Gniazdo USB na obudowie maszyny z możliwością zgrywania raportów.</w:t>
            </w:r>
          </w:p>
        </w:tc>
      </w:tr>
      <w:tr w:rsidR="00125970" w:rsidRPr="00323E17" w14:paraId="3FA65816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19FEC8DD" w14:textId="50DF09D8" w:rsidR="00125970" w:rsidRPr="00323E17" w:rsidRDefault="00125970" w:rsidP="00EE2956">
            <w:r w:rsidRPr="00323E17">
              <w:t>2</w:t>
            </w:r>
            <w:r w:rsidR="0087281F">
              <w:t>0</w:t>
            </w:r>
            <w:r w:rsidRPr="00323E17">
              <w:t>.</w:t>
            </w:r>
          </w:p>
        </w:tc>
        <w:tc>
          <w:tcPr>
            <w:tcW w:w="3127" w:type="dxa"/>
            <w:vAlign w:val="center"/>
          </w:tcPr>
          <w:p w14:paraId="5E6C90FD" w14:textId="77777777" w:rsidR="00125970" w:rsidRPr="00323E17" w:rsidRDefault="00125970" w:rsidP="00EE2956">
            <w:r w:rsidRPr="00323E17">
              <w:t>Gniazdo ETHERNET</w:t>
            </w:r>
          </w:p>
        </w:tc>
        <w:tc>
          <w:tcPr>
            <w:tcW w:w="5675" w:type="dxa"/>
            <w:vAlign w:val="center"/>
          </w:tcPr>
          <w:p w14:paraId="0603176D" w14:textId="77777777" w:rsidR="00125970" w:rsidRPr="00323E17" w:rsidRDefault="00125970" w:rsidP="00EE2956">
            <w:r w:rsidRPr="00323E17">
              <w:rPr>
                <w:rFonts w:eastAsia="BookmanOldStyle"/>
              </w:rPr>
              <w:t>Gniazdo Ethernet na obudowie maszyny. Z możliwością zdalnego serwisu.</w:t>
            </w:r>
          </w:p>
        </w:tc>
      </w:tr>
      <w:tr w:rsidR="00125970" w:rsidRPr="00323E17" w14:paraId="38CBEC0B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6B8E1344" w14:textId="13DAABDF" w:rsidR="00125970" w:rsidRPr="00323E17" w:rsidRDefault="00125970" w:rsidP="00EE2956">
            <w:r w:rsidRPr="00323E17">
              <w:t>2</w:t>
            </w:r>
            <w:r w:rsidR="0087281F">
              <w:t>1</w:t>
            </w:r>
            <w:r w:rsidRPr="00323E17">
              <w:t>.</w:t>
            </w:r>
          </w:p>
        </w:tc>
        <w:tc>
          <w:tcPr>
            <w:tcW w:w="3127" w:type="dxa"/>
            <w:vAlign w:val="center"/>
          </w:tcPr>
          <w:p w14:paraId="4485F849" w14:textId="217F2A84" w:rsidR="00125970" w:rsidRPr="00323E17" w:rsidRDefault="004F4C7F" w:rsidP="00EE2956">
            <w:r>
              <w:t>Dysze o</w:t>
            </w:r>
            <w:r w:rsidR="00125970" w:rsidRPr="00323E17">
              <w:t>dpyla</w:t>
            </w:r>
            <w:r>
              <w:t>jące</w:t>
            </w:r>
          </w:p>
        </w:tc>
        <w:tc>
          <w:tcPr>
            <w:tcW w:w="5675" w:type="dxa"/>
            <w:vAlign w:val="center"/>
          </w:tcPr>
          <w:p w14:paraId="6292E79A" w14:textId="4C16DB74" w:rsidR="00125970" w:rsidRPr="00323E17" w:rsidRDefault="00125970" w:rsidP="00EE2956">
            <w:r w:rsidRPr="00323E17">
              <w:t>Urządzenie skonstruowane w sposób umożliwiający odsysanie pyłu z przestrzeni roboczej po podłączeniu zewnętrznego odpylacza</w:t>
            </w:r>
            <w:r w:rsidR="008B6F0F">
              <w:t xml:space="preserve"> (zew</w:t>
            </w:r>
            <w:r w:rsidR="00A92BE0">
              <w:t>nętrzny odpylacz nie objęty ofertą)</w:t>
            </w:r>
            <w:r w:rsidRPr="00323E17">
              <w:t>.</w:t>
            </w:r>
          </w:p>
        </w:tc>
      </w:tr>
      <w:tr w:rsidR="00125970" w:rsidRPr="00323E17" w14:paraId="001176A2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022B2775" w14:textId="6E5240F1" w:rsidR="00125970" w:rsidRPr="00323E17" w:rsidRDefault="00125970" w:rsidP="00EE2956">
            <w:r w:rsidRPr="00323E17">
              <w:t>2</w:t>
            </w:r>
            <w:r w:rsidR="0087281F">
              <w:t>2</w:t>
            </w:r>
            <w:r w:rsidRPr="00323E17">
              <w:t>.</w:t>
            </w:r>
          </w:p>
        </w:tc>
        <w:tc>
          <w:tcPr>
            <w:tcW w:w="3127" w:type="dxa"/>
            <w:vAlign w:val="center"/>
          </w:tcPr>
          <w:p w14:paraId="4C957597" w14:textId="77777777" w:rsidR="00125970" w:rsidRPr="00323E17" w:rsidRDefault="00125970" w:rsidP="00EE2956">
            <w:r w:rsidRPr="00323E17">
              <w:t>Urządzenia dodatkowe</w:t>
            </w:r>
          </w:p>
        </w:tc>
        <w:tc>
          <w:tcPr>
            <w:tcW w:w="5675" w:type="dxa"/>
            <w:vAlign w:val="center"/>
          </w:tcPr>
          <w:p w14:paraId="1CCD03A4" w14:textId="77777777" w:rsidR="00125970" w:rsidRPr="00323E17" w:rsidRDefault="00125970" w:rsidP="00EE2956">
            <w:r w:rsidRPr="00323E17">
              <w:t>Możliwość połączenia kolejnego urządzenia w linii tj. kartoniarki</w:t>
            </w:r>
          </w:p>
        </w:tc>
      </w:tr>
      <w:tr w:rsidR="00125970" w:rsidRPr="00323E17" w14:paraId="4438D3C5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3900E657" w14:textId="5E34C615" w:rsidR="00125970" w:rsidRPr="00323E17" w:rsidRDefault="00125970" w:rsidP="00EE2956">
            <w:r w:rsidRPr="00323E17">
              <w:t>2</w:t>
            </w:r>
            <w:r w:rsidR="0087281F">
              <w:t>3</w:t>
            </w:r>
            <w:r w:rsidRPr="00323E17">
              <w:t>.</w:t>
            </w:r>
          </w:p>
        </w:tc>
        <w:tc>
          <w:tcPr>
            <w:tcW w:w="3127" w:type="dxa"/>
            <w:vAlign w:val="center"/>
          </w:tcPr>
          <w:p w14:paraId="72916801" w14:textId="77777777" w:rsidR="00125970" w:rsidRPr="00323E17" w:rsidRDefault="00125970" w:rsidP="00EE2956">
            <w:r w:rsidRPr="00323E17">
              <w:t>Materiał , z którego powinny zostać wykonane części kontaktujące się z produktem w saszetkarce.</w:t>
            </w:r>
          </w:p>
        </w:tc>
        <w:tc>
          <w:tcPr>
            <w:tcW w:w="5675" w:type="dxa"/>
            <w:vAlign w:val="center"/>
          </w:tcPr>
          <w:p w14:paraId="4F4FD204" w14:textId="77777777" w:rsidR="00125970" w:rsidRPr="00323E17" w:rsidRDefault="00125970" w:rsidP="00EE2956">
            <w:r w:rsidRPr="00323E17">
              <w:rPr>
                <w:bCs/>
              </w:rPr>
              <w:t>stal kwasoodporna AISI 316 L</w:t>
            </w:r>
          </w:p>
        </w:tc>
      </w:tr>
      <w:tr w:rsidR="00125970" w:rsidRPr="00323E17" w14:paraId="422C68A1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5321111F" w14:textId="7A6B2379" w:rsidR="00125970" w:rsidRPr="00323E17" w:rsidRDefault="00125970" w:rsidP="00EE2956">
            <w:r w:rsidRPr="00323E17">
              <w:t>2</w:t>
            </w:r>
            <w:r w:rsidR="0087281F">
              <w:t>4</w:t>
            </w:r>
            <w:r w:rsidRPr="00323E17">
              <w:t>.</w:t>
            </w:r>
          </w:p>
        </w:tc>
        <w:tc>
          <w:tcPr>
            <w:tcW w:w="3127" w:type="dxa"/>
            <w:vAlign w:val="center"/>
          </w:tcPr>
          <w:p w14:paraId="369AA2F6" w14:textId="77777777" w:rsidR="00125970" w:rsidRPr="00323E17" w:rsidRDefault="00125970" w:rsidP="00EE2956">
            <w:r w:rsidRPr="00323E17">
              <w:t>Materiał , z którego powinien zostać wykonane części nie kontaktujące się z produktem w saszetkarce.</w:t>
            </w:r>
          </w:p>
        </w:tc>
        <w:tc>
          <w:tcPr>
            <w:tcW w:w="5675" w:type="dxa"/>
            <w:vAlign w:val="center"/>
          </w:tcPr>
          <w:p w14:paraId="656A82E5" w14:textId="77777777" w:rsidR="00125970" w:rsidRPr="00323E17" w:rsidRDefault="00125970" w:rsidP="00EE2956">
            <w:r w:rsidRPr="00323E17">
              <w:rPr>
                <w:bCs/>
              </w:rPr>
              <w:t>stal kwasoodporna. AISI 304</w:t>
            </w:r>
          </w:p>
        </w:tc>
      </w:tr>
      <w:tr w:rsidR="00125970" w:rsidRPr="00323E17" w14:paraId="266163F1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3CB6AF5F" w14:textId="68EAE5A3" w:rsidR="00125970" w:rsidRPr="00323E17" w:rsidRDefault="00125970" w:rsidP="00EE2956">
            <w:r w:rsidRPr="00323E17">
              <w:t>2</w:t>
            </w:r>
            <w:r w:rsidR="0087281F">
              <w:t>5</w:t>
            </w:r>
            <w:r w:rsidRPr="00323E17">
              <w:t>.</w:t>
            </w:r>
          </w:p>
        </w:tc>
        <w:tc>
          <w:tcPr>
            <w:tcW w:w="3127" w:type="dxa"/>
            <w:vAlign w:val="center"/>
          </w:tcPr>
          <w:p w14:paraId="4772A2E8" w14:textId="77777777" w:rsidR="00125970" w:rsidRPr="00323E17" w:rsidRDefault="00125970" w:rsidP="00EE2956">
            <w:r w:rsidRPr="00323E17">
              <w:t>Wymagana chropowatość powierzchni dla stali kontaktującej się z produktem</w:t>
            </w:r>
          </w:p>
        </w:tc>
        <w:tc>
          <w:tcPr>
            <w:tcW w:w="5675" w:type="dxa"/>
            <w:vAlign w:val="center"/>
          </w:tcPr>
          <w:p w14:paraId="13E07E7E" w14:textId="6A8E4B91" w:rsidR="00125970" w:rsidRPr="00323E17" w:rsidRDefault="00125970" w:rsidP="00EE2956">
            <w:r w:rsidRPr="00323E17">
              <w:rPr>
                <w:bCs/>
              </w:rPr>
              <w:t>Ra ≤ 0,</w:t>
            </w:r>
            <w:r w:rsidR="005E4D9D">
              <w:rPr>
                <w:bCs/>
              </w:rPr>
              <w:t>2</w:t>
            </w:r>
            <w:r w:rsidRPr="00323E17">
              <w:rPr>
                <w:bCs/>
              </w:rPr>
              <w:t xml:space="preserve"> μm  wypolerowana na lustro</w:t>
            </w:r>
          </w:p>
        </w:tc>
      </w:tr>
      <w:tr w:rsidR="00125970" w:rsidRPr="00323E17" w14:paraId="2A683041" w14:textId="77777777" w:rsidTr="00EE2956">
        <w:trPr>
          <w:trHeight w:val="280"/>
        </w:trPr>
        <w:tc>
          <w:tcPr>
            <w:tcW w:w="696" w:type="dxa"/>
            <w:vAlign w:val="center"/>
          </w:tcPr>
          <w:p w14:paraId="0143E8ED" w14:textId="2862EE96" w:rsidR="00125970" w:rsidRPr="00323E17" w:rsidRDefault="00125970" w:rsidP="00EE2956">
            <w:r w:rsidRPr="00323E17">
              <w:t>2</w:t>
            </w:r>
            <w:r w:rsidR="0087281F">
              <w:t>6</w:t>
            </w:r>
            <w:r w:rsidRPr="00323E17">
              <w:t>.</w:t>
            </w:r>
          </w:p>
        </w:tc>
        <w:tc>
          <w:tcPr>
            <w:tcW w:w="3127" w:type="dxa"/>
            <w:vAlign w:val="center"/>
          </w:tcPr>
          <w:p w14:paraId="254B6D71" w14:textId="77777777" w:rsidR="00125970" w:rsidRPr="00323E17" w:rsidRDefault="00125970" w:rsidP="00EE2956">
            <w:r w:rsidRPr="00323E17">
              <w:t>Wymagana chropowatość powierzchni dla stali nie kontaktującej się z produktem</w:t>
            </w:r>
          </w:p>
        </w:tc>
        <w:tc>
          <w:tcPr>
            <w:tcW w:w="5675" w:type="dxa"/>
            <w:vAlign w:val="center"/>
          </w:tcPr>
          <w:p w14:paraId="59B25B5F" w14:textId="3C291906" w:rsidR="00125970" w:rsidRPr="00323E17" w:rsidRDefault="00125970" w:rsidP="00EE2956">
            <w:r w:rsidRPr="00323E17">
              <w:rPr>
                <w:bCs/>
              </w:rPr>
              <w:t xml:space="preserve">Ra ≤ </w:t>
            </w:r>
            <w:r w:rsidR="001E76E7">
              <w:rPr>
                <w:bCs/>
              </w:rPr>
              <w:t>1</w:t>
            </w:r>
            <w:r w:rsidRPr="00323E17">
              <w:rPr>
                <w:bCs/>
              </w:rPr>
              <w:t xml:space="preserve"> μm  szlifowana</w:t>
            </w:r>
          </w:p>
        </w:tc>
      </w:tr>
      <w:tr w:rsidR="00125970" w:rsidRPr="00323E17" w14:paraId="74B57355" w14:textId="77777777" w:rsidTr="00EE2956">
        <w:trPr>
          <w:trHeight w:val="502"/>
        </w:trPr>
        <w:tc>
          <w:tcPr>
            <w:tcW w:w="696" w:type="dxa"/>
            <w:vAlign w:val="center"/>
          </w:tcPr>
          <w:p w14:paraId="7A0FFC96" w14:textId="025D6382" w:rsidR="00125970" w:rsidRPr="00323E17" w:rsidRDefault="00125970" w:rsidP="00EE2956">
            <w:r w:rsidRPr="00323E17">
              <w:t>2</w:t>
            </w:r>
            <w:r w:rsidR="0087281F">
              <w:t>7</w:t>
            </w:r>
            <w:r w:rsidRPr="00323E17">
              <w:t>.</w:t>
            </w:r>
          </w:p>
        </w:tc>
        <w:tc>
          <w:tcPr>
            <w:tcW w:w="3127" w:type="dxa"/>
            <w:vAlign w:val="center"/>
          </w:tcPr>
          <w:p w14:paraId="5259F190" w14:textId="77777777" w:rsidR="00125970" w:rsidRPr="00323E17" w:rsidRDefault="00125970" w:rsidP="00EE2956">
            <w:r w:rsidRPr="00323E17">
              <w:t>BHP</w:t>
            </w:r>
          </w:p>
        </w:tc>
        <w:tc>
          <w:tcPr>
            <w:tcW w:w="5675" w:type="dxa"/>
            <w:vAlign w:val="center"/>
          </w:tcPr>
          <w:p w14:paraId="5F9510E1" w14:textId="77777777" w:rsidR="00125970" w:rsidRPr="00323E17" w:rsidRDefault="00125970" w:rsidP="00EE2956">
            <w:pPr>
              <w:rPr>
                <w:bCs/>
              </w:rPr>
            </w:pPr>
            <w:r w:rsidRPr="00323E17">
              <w:rPr>
                <w:bCs/>
              </w:rPr>
              <w:t>Urządzenie dostosowane do zasad BHP</w:t>
            </w:r>
          </w:p>
        </w:tc>
      </w:tr>
      <w:tr w:rsidR="00125970" w:rsidRPr="00A86914" w14:paraId="0416E436" w14:textId="77777777" w:rsidTr="00EE2956">
        <w:trPr>
          <w:trHeight w:val="502"/>
        </w:trPr>
        <w:tc>
          <w:tcPr>
            <w:tcW w:w="696" w:type="dxa"/>
            <w:vAlign w:val="center"/>
          </w:tcPr>
          <w:p w14:paraId="70167DC9" w14:textId="68E2275F" w:rsidR="00125970" w:rsidRPr="00A86914" w:rsidRDefault="00125970" w:rsidP="00EE2956">
            <w:r>
              <w:t>2</w:t>
            </w:r>
            <w:r w:rsidR="0087281F">
              <w:t>8</w:t>
            </w:r>
            <w:r>
              <w:t>.</w:t>
            </w:r>
          </w:p>
        </w:tc>
        <w:tc>
          <w:tcPr>
            <w:tcW w:w="3127" w:type="dxa"/>
            <w:vAlign w:val="center"/>
          </w:tcPr>
          <w:p w14:paraId="29E4763E" w14:textId="77777777" w:rsidR="00125970" w:rsidRPr="00A86914" w:rsidRDefault="00125970" w:rsidP="00EE2956">
            <w:r>
              <w:t>Dokumentacja walidacyjna</w:t>
            </w:r>
          </w:p>
        </w:tc>
        <w:tc>
          <w:tcPr>
            <w:tcW w:w="5675" w:type="dxa"/>
            <w:vAlign w:val="center"/>
          </w:tcPr>
          <w:p w14:paraId="3C98E37E" w14:textId="77777777" w:rsidR="00125970" w:rsidRPr="00323E17" w:rsidRDefault="00125970" w:rsidP="00EE2956">
            <w:pPr>
              <w:rPr>
                <w:bCs/>
              </w:rPr>
            </w:pPr>
            <w:r w:rsidRPr="00323E17">
              <w:rPr>
                <w:bCs/>
              </w:rPr>
              <w:t>Do urządzenia należy dostarczyć kompletną dokumentację kwalifikacyjną zgodną z GMP aneks 15 i 11, zawierająca:</w:t>
            </w:r>
          </w:p>
          <w:p w14:paraId="7BC6A5F0" w14:textId="77777777" w:rsidR="00125970" w:rsidRPr="00323E17" w:rsidRDefault="00125970" w:rsidP="0012597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567" w:hanging="283"/>
              <w:contextualSpacing w:val="0"/>
              <w:rPr>
                <w:bCs/>
              </w:rPr>
            </w:pPr>
            <w:r w:rsidRPr="00323E17">
              <w:rPr>
                <w:bCs/>
              </w:rPr>
              <w:t>FAT</w:t>
            </w:r>
          </w:p>
          <w:p w14:paraId="0ED8DBE1" w14:textId="77777777" w:rsidR="00125970" w:rsidRPr="00323E17" w:rsidRDefault="00125970" w:rsidP="0012597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567" w:hanging="283"/>
              <w:contextualSpacing w:val="0"/>
              <w:rPr>
                <w:bCs/>
              </w:rPr>
            </w:pPr>
            <w:r w:rsidRPr="00323E17">
              <w:rPr>
                <w:bCs/>
              </w:rPr>
              <w:t>SAT</w:t>
            </w:r>
          </w:p>
          <w:p w14:paraId="30780B99" w14:textId="77777777" w:rsidR="00125970" w:rsidRPr="00323E17" w:rsidRDefault="00125970" w:rsidP="0012597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567" w:hanging="283"/>
              <w:contextualSpacing w:val="0"/>
              <w:rPr>
                <w:bCs/>
              </w:rPr>
            </w:pPr>
            <w:r w:rsidRPr="00323E17">
              <w:rPr>
                <w:bCs/>
              </w:rPr>
              <w:t>DQ</w:t>
            </w:r>
          </w:p>
          <w:p w14:paraId="0861C3A7" w14:textId="77777777" w:rsidR="00125970" w:rsidRPr="00323E17" w:rsidRDefault="00125970" w:rsidP="0012597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567" w:hanging="283"/>
              <w:contextualSpacing w:val="0"/>
              <w:rPr>
                <w:bCs/>
              </w:rPr>
            </w:pPr>
            <w:r w:rsidRPr="00323E17">
              <w:rPr>
                <w:bCs/>
              </w:rPr>
              <w:t>IQ</w:t>
            </w:r>
          </w:p>
          <w:p w14:paraId="299B93B1" w14:textId="77777777" w:rsidR="00125970" w:rsidRPr="00323E17" w:rsidRDefault="00125970" w:rsidP="00125970">
            <w:pPr>
              <w:pStyle w:val="Akapitzlist"/>
              <w:numPr>
                <w:ilvl w:val="0"/>
                <w:numId w:val="27"/>
              </w:numPr>
              <w:spacing w:line="240" w:lineRule="auto"/>
              <w:ind w:left="567" w:hanging="283"/>
              <w:contextualSpacing w:val="0"/>
              <w:rPr>
                <w:bCs/>
              </w:rPr>
            </w:pPr>
            <w:r w:rsidRPr="00323E17">
              <w:rPr>
                <w:bCs/>
              </w:rPr>
              <w:t>OQ</w:t>
            </w:r>
          </w:p>
          <w:p w14:paraId="507DC5B7" w14:textId="77777777" w:rsidR="00125970" w:rsidRPr="00A86914" w:rsidRDefault="00125970" w:rsidP="00EE2956">
            <w:pPr>
              <w:rPr>
                <w:bCs/>
              </w:rPr>
            </w:pPr>
          </w:p>
        </w:tc>
      </w:tr>
      <w:tr w:rsidR="000D34C3" w:rsidRPr="00A86914" w14:paraId="48705372" w14:textId="77777777" w:rsidTr="00EE2956">
        <w:trPr>
          <w:trHeight w:val="502"/>
        </w:trPr>
        <w:tc>
          <w:tcPr>
            <w:tcW w:w="696" w:type="dxa"/>
            <w:vAlign w:val="center"/>
          </w:tcPr>
          <w:p w14:paraId="1ABE430D" w14:textId="4DC80BED" w:rsidR="000D34C3" w:rsidRDefault="0087281F" w:rsidP="00EE2956">
            <w:r>
              <w:t>29</w:t>
            </w:r>
            <w:r w:rsidR="000D34C3">
              <w:t>.</w:t>
            </w:r>
          </w:p>
        </w:tc>
        <w:tc>
          <w:tcPr>
            <w:tcW w:w="3127" w:type="dxa"/>
            <w:vAlign w:val="center"/>
          </w:tcPr>
          <w:p w14:paraId="101F1840" w14:textId="3112A85B" w:rsidR="000D34C3" w:rsidRDefault="000D34C3" w:rsidP="00EE2956">
            <w:r>
              <w:t>Części formatowe</w:t>
            </w:r>
          </w:p>
        </w:tc>
        <w:tc>
          <w:tcPr>
            <w:tcW w:w="5675" w:type="dxa"/>
            <w:vAlign w:val="center"/>
          </w:tcPr>
          <w:p w14:paraId="13F21084" w14:textId="3CCCEA08" w:rsidR="000D34C3" w:rsidRPr="00323E17" w:rsidRDefault="00E834E6" w:rsidP="00EE2956">
            <w:pPr>
              <w:rPr>
                <w:bCs/>
              </w:rPr>
            </w:pPr>
            <w:r>
              <w:t xml:space="preserve">1 komplet </w:t>
            </w:r>
            <w:r w:rsidR="0011195D">
              <w:t>części dla p</w:t>
            </w:r>
            <w:r w:rsidR="0011195D" w:rsidRPr="00377200">
              <w:t>ojedyncz</w:t>
            </w:r>
            <w:r w:rsidR="0011195D">
              <w:t>ej</w:t>
            </w:r>
            <w:r w:rsidR="0011195D" w:rsidRPr="00377200">
              <w:t xml:space="preserve"> saszetk</w:t>
            </w:r>
            <w:r w:rsidR="0011195D">
              <w:t>i</w:t>
            </w:r>
            <w:r w:rsidR="0011195D" w:rsidRPr="00377200">
              <w:t>, regularne kształty o wymiarach 10 cm x 10 cm (wys. x szer</w:t>
            </w:r>
            <w:r w:rsidR="0011195D">
              <w:t>.</w:t>
            </w:r>
            <w:r w:rsidR="0011195D" w:rsidRPr="00377200">
              <w:t>)</w:t>
            </w:r>
          </w:p>
        </w:tc>
      </w:tr>
      <w:tr w:rsidR="00C141DF" w:rsidRPr="00A86914" w14:paraId="59F4C8BC" w14:textId="77777777" w:rsidTr="00EE2956">
        <w:trPr>
          <w:trHeight w:val="502"/>
        </w:trPr>
        <w:tc>
          <w:tcPr>
            <w:tcW w:w="696" w:type="dxa"/>
            <w:vAlign w:val="center"/>
          </w:tcPr>
          <w:p w14:paraId="13D02A1E" w14:textId="28BAEEBE" w:rsidR="00C141DF" w:rsidRDefault="00C141DF" w:rsidP="00EE2956">
            <w:r>
              <w:t>30.</w:t>
            </w:r>
          </w:p>
        </w:tc>
        <w:tc>
          <w:tcPr>
            <w:tcW w:w="3127" w:type="dxa"/>
            <w:vAlign w:val="center"/>
          </w:tcPr>
          <w:p w14:paraId="33EC7AE5" w14:textId="6925D9DF" w:rsidR="00C141DF" w:rsidRDefault="00C141DF" w:rsidP="00EE2956">
            <w:r>
              <w:t>Termin realizacji zamówienia</w:t>
            </w:r>
          </w:p>
        </w:tc>
        <w:tc>
          <w:tcPr>
            <w:tcW w:w="5675" w:type="dxa"/>
            <w:vAlign w:val="center"/>
          </w:tcPr>
          <w:p w14:paraId="12336D4C" w14:textId="20730996" w:rsidR="00C141DF" w:rsidRDefault="00C141DF" w:rsidP="00EE2956">
            <w:r>
              <w:t>Do 2</w:t>
            </w:r>
            <w:r w:rsidR="00615363">
              <w:t>2.07.2024 r.</w:t>
            </w:r>
          </w:p>
        </w:tc>
      </w:tr>
    </w:tbl>
    <w:p w14:paraId="0F92A004" w14:textId="77777777" w:rsidR="00CF707E" w:rsidRDefault="00CF707E" w:rsidP="00CF707E">
      <w:pPr>
        <w:spacing w:after="160" w:line="276" w:lineRule="auto"/>
        <w:ind w:left="720"/>
      </w:pPr>
    </w:p>
    <w:p w14:paraId="77F278FD" w14:textId="77777777" w:rsidR="00654436" w:rsidRPr="008D6FF4" w:rsidRDefault="00654436" w:rsidP="00E94049">
      <w:pPr>
        <w:numPr>
          <w:ilvl w:val="0"/>
          <w:numId w:val="16"/>
        </w:numPr>
        <w:spacing w:after="160" w:line="276" w:lineRule="auto"/>
        <w:jc w:val="left"/>
      </w:pPr>
      <w:r w:rsidRPr="008D6FF4">
        <w:t>Załącznikami do niniejszego formularza oferty stanowiącymi integralną część oferty są:</w:t>
      </w:r>
    </w:p>
    <w:p w14:paraId="2C188B41" w14:textId="77777777" w:rsidR="00654436" w:rsidRPr="008D6FF4" w:rsidRDefault="00654436" w:rsidP="00E94049">
      <w:pPr>
        <w:pStyle w:val="Akapitzlist"/>
        <w:numPr>
          <w:ilvl w:val="0"/>
          <w:numId w:val="17"/>
        </w:numPr>
        <w:spacing w:after="160" w:line="276" w:lineRule="auto"/>
        <w:jc w:val="left"/>
      </w:pPr>
      <w:r w:rsidRPr="008D6FF4">
        <w:t>………………………………………………………………………………</w:t>
      </w:r>
    </w:p>
    <w:p w14:paraId="3F56752D" w14:textId="019AF637" w:rsidR="00654436" w:rsidRPr="00142463" w:rsidRDefault="00654436" w:rsidP="00142463">
      <w:pPr>
        <w:pStyle w:val="Akapitzlist"/>
        <w:numPr>
          <w:ilvl w:val="0"/>
          <w:numId w:val="17"/>
        </w:numPr>
        <w:spacing w:after="160" w:line="276" w:lineRule="auto"/>
        <w:jc w:val="left"/>
        <w:rPr>
          <w:i/>
          <w:iCs/>
          <w:color w:val="000000"/>
        </w:rPr>
      </w:pPr>
      <w:r w:rsidRPr="008D6FF4">
        <w:t>………………………………………………………………………………</w:t>
      </w:r>
    </w:p>
    <w:p w14:paraId="32C32698" w14:textId="188540C6" w:rsidR="00654436" w:rsidRPr="008D6FF4" w:rsidRDefault="00654436" w:rsidP="0004562E">
      <w:pPr>
        <w:pStyle w:val="qowt-stl-standardowy"/>
        <w:shd w:val="clear" w:color="auto" w:fill="FFFFFF"/>
        <w:spacing w:before="0" w:beforeAutospacing="0" w:after="0" w:afterAutospacing="0" w:line="276" w:lineRule="auto"/>
        <w:ind w:left="720"/>
        <w:jc w:val="right"/>
        <w:rPr>
          <w:color w:val="000000"/>
        </w:rPr>
      </w:pPr>
      <w:r w:rsidRPr="008D6FF4">
        <w:rPr>
          <w:i/>
          <w:iCs/>
          <w:color w:val="000000"/>
        </w:rPr>
        <w:t>Miejscowość ............................, dnia ....................................20</w:t>
      </w:r>
      <w:r w:rsidR="0098560D">
        <w:rPr>
          <w:i/>
          <w:iCs/>
          <w:color w:val="000000"/>
        </w:rPr>
        <w:t>2</w:t>
      </w:r>
      <w:r w:rsidR="0016796F">
        <w:rPr>
          <w:i/>
          <w:iCs/>
          <w:color w:val="000000"/>
        </w:rPr>
        <w:t>4</w:t>
      </w:r>
      <w:r w:rsidR="0098560D" w:rsidRPr="008D6FF4">
        <w:rPr>
          <w:i/>
          <w:iCs/>
          <w:color w:val="000000"/>
        </w:rPr>
        <w:t xml:space="preserve"> </w:t>
      </w:r>
      <w:r w:rsidRPr="008D6FF4">
        <w:rPr>
          <w:i/>
          <w:iCs/>
          <w:color w:val="000000"/>
        </w:rPr>
        <w:t>roku.</w:t>
      </w:r>
    </w:p>
    <w:p w14:paraId="03AC6FF6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60"/>
        <w:jc w:val="right"/>
        <w:rPr>
          <w:color w:val="000000"/>
        </w:rPr>
      </w:pPr>
      <w:r w:rsidRPr="008D6FF4">
        <w:rPr>
          <w:i/>
          <w:iCs/>
          <w:color w:val="000000"/>
        </w:rPr>
        <w:br/>
        <w:t>........................................................................</w:t>
      </w:r>
    </w:p>
    <w:p w14:paraId="094FE293" w14:textId="77777777" w:rsidR="00654436" w:rsidRPr="008D6FF4" w:rsidRDefault="00654436" w:rsidP="00E94049">
      <w:pPr>
        <w:pStyle w:val="qowt-stl-standardowy"/>
        <w:shd w:val="clear" w:color="auto" w:fill="FFFFFF"/>
        <w:spacing w:before="0" w:beforeAutospacing="0" w:after="0" w:afterAutospacing="0" w:line="276" w:lineRule="auto"/>
        <w:ind w:left="3552" w:firstLine="348"/>
        <w:jc w:val="center"/>
        <w:rPr>
          <w:color w:val="000000"/>
        </w:rPr>
      </w:pPr>
      <w:r w:rsidRPr="008D6FF4">
        <w:rPr>
          <w:i/>
          <w:iCs/>
          <w:color w:val="000000"/>
        </w:rPr>
        <w:t>(pieczęć i podpis osoby uprawnionej do</w:t>
      </w:r>
    </w:p>
    <w:p w14:paraId="58B3C957" w14:textId="77777777" w:rsidR="00654436" w:rsidRPr="008D6FF4" w:rsidRDefault="00654436" w:rsidP="00E94049">
      <w:pPr>
        <w:pStyle w:val="qowt-stl-tekstpodstawowywcity2"/>
        <w:shd w:val="clear" w:color="auto" w:fill="FFFFFF"/>
        <w:spacing w:before="0" w:beforeAutospacing="0" w:after="0" w:afterAutospacing="0" w:line="276" w:lineRule="auto"/>
        <w:ind w:left="3900"/>
        <w:jc w:val="center"/>
        <w:rPr>
          <w:rStyle w:val="qowt-font1-timesnewroman"/>
          <w:i/>
          <w:iCs/>
          <w:color w:val="000000"/>
        </w:rPr>
      </w:pPr>
      <w:r w:rsidRPr="008D6FF4">
        <w:rPr>
          <w:rStyle w:val="qowt-font1-timesnewroman"/>
          <w:i/>
          <w:iCs/>
          <w:color w:val="000000"/>
        </w:rPr>
        <w:t>składania oświadczeń woli w imieniu Wykonawcy)</w:t>
      </w:r>
    </w:p>
    <w:sectPr w:rsidR="00654436" w:rsidRPr="008D6F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67D4" w14:textId="77777777" w:rsidR="00B636BE" w:rsidRDefault="00B636BE" w:rsidP="00821891">
      <w:pPr>
        <w:spacing w:line="240" w:lineRule="auto"/>
      </w:pPr>
      <w:r>
        <w:separator/>
      </w:r>
    </w:p>
  </w:endnote>
  <w:endnote w:type="continuationSeparator" w:id="0">
    <w:p w14:paraId="1D802BA7" w14:textId="77777777" w:rsidR="00B636BE" w:rsidRDefault="00B636BE" w:rsidP="008218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E1B2" w14:textId="77777777" w:rsidR="00B636BE" w:rsidRDefault="00B636BE" w:rsidP="00821891">
      <w:pPr>
        <w:spacing w:line="240" w:lineRule="auto"/>
      </w:pPr>
      <w:r>
        <w:separator/>
      </w:r>
    </w:p>
  </w:footnote>
  <w:footnote w:type="continuationSeparator" w:id="0">
    <w:p w14:paraId="1CC532FD" w14:textId="77777777" w:rsidR="00B636BE" w:rsidRDefault="00B636BE" w:rsidP="008218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50" w:type="dxa"/>
      <w:jc w:val="center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0091346C" w:rsidRPr="0064034D" w14:paraId="00871E4A" w14:textId="77777777" w:rsidTr="00EC05F4">
      <w:trPr>
        <w:jc w:val="center"/>
      </w:trPr>
      <w:tc>
        <w:tcPr>
          <w:tcW w:w="3350" w:type="dxa"/>
        </w:tcPr>
        <w:p w14:paraId="116AFFCB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ind w:left="-115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AA1BA79" wp14:editId="097B99A4">
                <wp:simplePos x="0" y="0"/>
                <wp:positionH relativeFrom="column">
                  <wp:posOffset>-67945</wp:posOffset>
                </wp:positionH>
                <wp:positionV relativeFrom="paragraph">
                  <wp:posOffset>108585</wp:posOffset>
                </wp:positionV>
                <wp:extent cx="1310640" cy="436880"/>
                <wp:effectExtent l="0" t="0" r="0" b="0"/>
                <wp:wrapSquare wrapText="bothSides"/>
                <wp:docPr id="1776710334" name="Obraz 3" descr="Obraz zawierający zrzut ekranu, Prostokąt, Grafika, projekt graficzny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76710334" name="Obraz 3" descr="Obraz zawierający zrzut ekranu, Prostokąt, Grafika, projekt graficzny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50E3C69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C1D3CF" wp14:editId="57E7A4FC">
                <wp:simplePos x="0" y="0"/>
                <wp:positionH relativeFrom="column">
                  <wp:posOffset>111760</wp:posOffset>
                </wp:positionH>
                <wp:positionV relativeFrom="paragraph">
                  <wp:posOffset>114300</wp:posOffset>
                </wp:positionV>
                <wp:extent cx="1377950" cy="368300"/>
                <wp:effectExtent l="0" t="0" r="0" b="0"/>
                <wp:wrapTopAndBottom/>
                <wp:docPr id="1111428345" name="Obraz 2" descr="Obraz zawierający tekst, logo, Czcionka, Grafik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1428345" name="Obraz 2" descr="Obraz zawierający tekst, logo, Czcionka, Grafik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419" r="-931" b="386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50" w:type="dxa"/>
        </w:tcPr>
        <w:p w14:paraId="4D458EE1" w14:textId="77777777" w:rsidR="0091346C" w:rsidRPr="0064034D" w:rsidRDefault="0091346C" w:rsidP="0091346C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="Segoe UI" w:eastAsia="MS Mincho" w:hAnsi="Segoe UI" w:cs="Arial"/>
              <w:kern w:val="2"/>
              <w:szCs w:val="20"/>
              <w:lang w:eastAsia="ko-KR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CB129E4" wp14:editId="63A10191">
                <wp:simplePos x="0" y="0"/>
                <wp:positionH relativeFrom="column">
                  <wp:posOffset>-68580</wp:posOffset>
                </wp:positionH>
                <wp:positionV relativeFrom="page">
                  <wp:posOffset>0</wp:posOffset>
                </wp:positionV>
                <wp:extent cx="1770380" cy="545465"/>
                <wp:effectExtent l="0" t="0" r="1270" b="6985"/>
                <wp:wrapSquare wrapText="bothSides"/>
                <wp:docPr id="1190781772" name="Obraz 1" descr="Obraz zawierający owoce, zieleń, jedzeni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0781772" name="Obraz 1" descr="Obraz zawierający owoce, zieleń, jedzeni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38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D2A3BB1" w14:textId="3F52820F" w:rsidR="001A49A4" w:rsidRDefault="001A49A4">
    <w:pPr>
      <w:pStyle w:val="Nagwek"/>
    </w:pPr>
  </w:p>
  <w:p w14:paraId="1A2033B8" w14:textId="77777777" w:rsidR="00821891" w:rsidRDefault="00821891" w:rsidP="00821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F07"/>
    <w:multiLevelType w:val="hybridMultilevel"/>
    <w:tmpl w:val="E06C53A2"/>
    <w:lvl w:ilvl="0" w:tplc="08FCEFF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555C"/>
    <w:multiLevelType w:val="hybridMultilevel"/>
    <w:tmpl w:val="F230BF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D7F1A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2402"/>
    <w:multiLevelType w:val="hybridMultilevel"/>
    <w:tmpl w:val="B1C0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9FD"/>
    <w:multiLevelType w:val="multilevel"/>
    <w:tmpl w:val="75805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92395C"/>
    <w:multiLevelType w:val="hybridMultilevel"/>
    <w:tmpl w:val="7F960368"/>
    <w:lvl w:ilvl="0" w:tplc="BBC0371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9642275"/>
    <w:multiLevelType w:val="hybridMultilevel"/>
    <w:tmpl w:val="57640008"/>
    <w:lvl w:ilvl="0" w:tplc="CCA0D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0565"/>
    <w:multiLevelType w:val="hybridMultilevel"/>
    <w:tmpl w:val="4A90D9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24309"/>
    <w:multiLevelType w:val="hybridMultilevel"/>
    <w:tmpl w:val="8192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1501A"/>
    <w:multiLevelType w:val="hybridMultilevel"/>
    <w:tmpl w:val="7C6EF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61EEB"/>
    <w:multiLevelType w:val="hybridMultilevel"/>
    <w:tmpl w:val="BA58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0616"/>
    <w:multiLevelType w:val="hybridMultilevel"/>
    <w:tmpl w:val="35125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0724E"/>
    <w:multiLevelType w:val="hybridMultilevel"/>
    <w:tmpl w:val="F0B4F208"/>
    <w:lvl w:ilvl="0" w:tplc="BF604D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20149"/>
    <w:multiLevelType w:val="hybridMultilevel"/>
    <w:tmpl w:val="99865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B7E9D"/>
    <w:multiLevelType w:val="hybridMultilevel"/>
    <w:tmpl w:val="572CC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2160"/>
    <w:multiLevelType w:val="hybridMultilevel"/>
    <w:tmpl w:val="717E7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34799"/>
    <w:multiLevelType w:val="multilevel"/>
    <w:tmpl w:val="0E4E41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59379A1"/>
    <w:multiLevelType w:val="hybridMultilevel"/>
    <w:tmpl w:val="AF7A6D3E"/>
    <w:lvl w:ilvl="0" w:tplc="0415000F">
      <w:start w:val="1"/>
      <w:numFmt w:val="decimal"/>
      <w:lvlText w:val="%1."/>
      <w:lvlJc w:val="left"/>
      <w:pPr>
        <w:ind w:left="3030" w:hanging="360"/>
      </w:pPr>
    </w:lvl>
    <w:lvl w:ilvl="1" w:tplc="04150019" w:tentative="1">
      <w:start w:val="1"/>
      <w:numFmt w:val="lowerLetter"/>
      <w:lvlText w:val="%2."/>
      <w:lvlJc w:val="left"/>
      <w:pPr>
        <w:ind w:left="3750" w:hanging="360"/>
      </w:pPr>
    </w:lvl>
    <w:lvl w:ilvl="2" w:tplc="0415001B" w:tentative="1">
      <w:start w:val="1"/>
      <w:numFmt w:val="lowerRoman"/>
      <w:lvlText w:val="%3."/>
      <w:lvlJc w:val="right"/>
      <w:pPr>
        <w:ind w:left="4470" w:hanging="180"/>
      </w:pPr>
    </w:lvl>
    <w:lvl w:ilvl="3" w:tplc="0415000F" w:tentative="1">
      <w:start w:val="1"/>
      <w:numFmt w:val="decimal"/>
      <w:lvlText w:val="%4."/>
      <w:lvlJc w:val="left"/>
      <w:pPr>
        <w:ind w:left="5190" w:hanging="360"/>
      </w:pPr>
    </w:lvl>
    <w:lvl w:ilvl="4" w:tplc="04150019" w:tentative="1">
      <w:start w:val="1"/>
      <w:numFmt w:val="lowerLetter"/>
      <w:lvlText w:val="%5."/>
      <w:lvlJc w:val="left"/>
      <w:pPr>
        <w:ind w:left="5910" w:hanging="360"/>
      </w:pPr>
    </w:lvl>
    <w:lvl w:ilvl="5" w:tplc="0415001B" w:tentative="1">
      <w:start w:val="1"/>
      <w:numFmt w:val="lowerRoman"/>
      <w:lvlText w:val="%6."/>
      <w:lvlJc w:val="right"/>
      <w:pPr>
        <w:ind w:left="6630" w:hanging="180"/>
      </w:pPr>
    </w:lvl>
    <w:lvl w:ilvl="6" w:tplc="0415000F" w:tentative="1">
      <w:start w:val="1"/>
      <w:numFmt w:val="decimal"/>
      <w:lvlText w:val="%7."/>
      <w:lvlJc w:val="left"/>
      <w:pPr>
        <w:ind w:left="7350" w:hanging="360"/>
      </w:pPr>
    </w:lvl>
    <w:lvl w:ilvl="7" w:tplc="04150019" w:tentative="1">
      <w:start w:val="1"/>
      <w:numFmt w:val="lowerLetter"/>
      <w:lvlText w:val="%8."/>
      <w:lvlJc w:val="left"/>
      <w:pPr>
        <w:ind w:left="8070" w:hanging="360"/>
      </w:pPr>
    </w:lvl>
    <w:lvl w:ilvl="8" w:tplc="0415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9" w15:restartNumberingAfterBreak="0">
    <w:nsid w:val="6B894581"/>
    <w:multiLevelType w:val="hybridMultilevel"/>
    <w:tmpl w:val="497EDA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E0434D"/>
    <w:multiLevelType w:val="hybridMultilevel"/>
    <w:tmpl w:val="12C0A3E4"/>
    <w:lvl w:ilvl="0" w:tplc="FFFFFFF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94602"/>
    <w:multiLevelType w:val="hybridMultilevel"/>
    <w:tmpl w:val="EF46EF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99015D"/>
    <w:multiLevelType w:val="hybridMultilevel"/>
    <w:tmpl w:val="3A9A94B4"/>
    <w:lvl w:ilvl="0" w:tplc="243ECD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93B33"/>
    <w:multiLevelType w:val="hybridMultilevel"/>
    <w:tmpl w:val="AD88DC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829B6"/>
    <w:multiLevelType w:val="hybridMultilevel"/>
    <w:tmpl w:val="DFC654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F6D49F7"/>
    <w:multiLevelType w:val="multilevel"/>
    <w:tmpl w:val="B35E9D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5789121">
    <w:abstractNumId w:val="11"/>
  </w:num>
  <w:num w:numId="2" w16cid:durableId="981738359">
    <w:abstractNumId w:val="14"/>
  </w:num>
  <w:num w:numId="3" w16cid:durableId="1163546583">
    <w:abstractNumId w:val="13"/>
  </w:num>
  <w:num w:numId="4" w16cid:durableId="1058434144">
    <w:abstractNumId w:val="16"/>
  </w:num>
  <w:num w:numId="5" w16cid:durableId="1739472694">
    <w:abstractNumId w:val="23"/>
  </w:num>
  <w:num w:numId="6" w16cid:durableId="575941934">
    <w:abstractNumId w:val="18"/>
  </w:num>
  <w:num w:numId="7" w16cid:durableId="370113936">
    <w:abstractNumId w:val="8"/>
  </w:num>
  <w:num w:numId="8" w16cid:durableId="1797865273">
    <w:abstractNumId w:val="9"/>
  </w:num>
  <w:num w:numId="9" w16cid:durableId="1522816171">
    <w:abstractNumId w:val="2"/>
  </w:num>
  <w:num w:numId="10" w16cid:durableId="59519703">
    <w:abstractNumId w:val="3"/>
  </w:num>
  <w:num w:numId="11" w16cid:durableId="195654260">
    <w:abstractNumId w:val="22"/>
  </w:num>
  <w:num w:numId="12" w16cid:durableId="1748991052">
    <w:abstractNumId w:val="21"/>
  </w:num>
  <w:num w:numId="13" w16cid:durableId="1375081627">
    <w:abstractNumId w:val="24"/>
  </w:num>
  <w:num w:numId="14" w16cid:durableId="2118713376">
    <w:abstractNumId w:val="15"/>
  </w:num>
  <w:num w:numId="15" w16cid:durableId="1645696126">
    <w:abstractNumId w:val="12"/>
    <w:lvlOverride w:ilvl="0">
      <w:startOverride w:val="1"/>
    </w:lvlOverride>
  </w:num>
  <w:num w:numId="16" w16cid:durableId="1546680800">
    <w:abstractNumId w:val="12"/>
  </w:num>
  <w:num w:numId="17" w16cid:durableId="180750882">
    <w:abstractNumId w:val="1"/>
  </w:num>
  <w:num w:numId="18" w16cid:durableId="1570993104">
    <w:abstractNumId w:val="4"/>
  </w:num>
  <w:num w:numId="19" w16cid:durableId="306979227">
    <w:abstractNumId w:val="7"/>
  </w:num>
  <w:num w:numId="20" w16cid:durableId="925531077">
    <w:abstractNumId w:val="5"/>
  </w:num>
  <w:num w:numId="21" w16cid:durableId="76950218">
    <w:abstractNumId w:val="10"/>
  </w:num>
  <w:num w:numId="22" w16cid:durableId="2087873125">
    <w:abstractNumId w:val="19"/>
  </w:num>
  <w:num w:numId="23" w16cid:durableId="881089519">
    <w:abstractNumId w:val="20"/>
  </w:num>
  <w:num w:numId="24" w16cid:durableId="1948540373">
    <w:abstractNumId w:val="0"/>
  </w:num>
  <w:num w:numId="25" w16cid:durableId="1295672037">
    <w:abstractNumId w:val="25"/>
  </w:num>
  <w:num w:numId="26" w16cid:durableId="1900435496">
    <w:abstractNumId w:val="17"/>
  </w:num>
  <w:num w:numId="27" w16cid:durableId="447357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3E"/>
    <w:rsid w:val="00007B03"/>
    <w:rsid w:val="000102A7"/>
    <w:rsid w:val="00015ACD"/>
    <w:rsid w:val="00025D68"/>
    <w:rsid w:val="00032A22"/>
    <w:rsid w:val="0004562E"/>
    <w:rsid w:val="00063DD3"/>
    <w:rsid w:val="000C4BED"/>
    <w:rsid w:val="000D227C"/>
    <w:rsid w:val="000D34C3"/>
    <w:rsid w:val="000D7DD1"/>
    <w:rsid w:val="000E2E45"/>
    <w:rsid w:val="000E4EDF"/>
    <w:rsid w:val="000E6955"/>
    <w:rsid w:val="000F2FF4"/>
    <w:rsid w:val="000F3303"/>
    <w:rsid w:val="000F3652"/>
    <w:rsid w:val="000F512C"/>
    <w:rsid w:val="00103C20"/>
    <w:rsid w:val="0011195D"/>
    <w:rsid w:val="00115E09"/>
    <w:rsid w:val="00116679"/>
    <w:rsid w:val="00125970"/>
    <w:rsid w:val="0013687F"/>
    <w:rsid w:val="00137FBA"/>
    <w:rsid w:val="001409C0"/>
    <w:rsid w:val="00141F21"/>
    <w:rsid w:val="00142463"/>
    <w:rsid w:val="001520BE"/>
    <w:rsid w:val="00154DD4"/>
    <w:rsid w:val="001636D9"/>
    <w:rsid w:val="0016796F"/>
    <w:rsid w:val="00181069"/>
    <w:rsid w:val="00192F19"/>
    <w:rsid w:val="00197C98"/>
    <w:rsid w:val="001A3D53"/>
    <w:rsid w:val="001A49A4"/>
    <w:rsid w:val="001A4A31"/>
    <w:rsid w:val="001B745B"/>
    <w:rsid w:val="001C72B0"/>
    <w:rsid w:val="001C7844"/>
    <w:rsid w:val="001D0DFB"/>
    <w:rsid w:val="001E67FC"/>
    <w:rsid w:val="001E76E7"/>
    <w:rsid w:val="001F1339"/>
    <w:rsid w:val="001F30EA"/>
    <w:rsid w:val="00202E33"/>
    <w:rsid w:val="00207F51"/>
    <w:rsid w:val="00215F64"/>
    <w:rsid w:val="00216071"/>
    <w:rsid w:val="002349B4"/>
    <w:rsid w:val="00243F25"/>
    <w:rsid w:val="00260D40"/>
    <w:rsid w:val="00261A8A"/>
    <w:rsid w:val="002968F9"/>
    <w:rsid w:val="00297053"/>
    <w:rsid w:val="002A31F8"/>
    <w:rsid w:val="002A6C60"/>
    <w:rsid w:val="002A79E7"/>
    <w:rsid w:val="002B50D5"/>
    <w:rsid w:val="002E1935"/>
    <w:rsid w:val="002E7744"/>
    <w:rsid w:val="002F246D"/>
    <w:rsid w:val="003010B6"/>
    <w:rsid w:val="003046EE"/>
    <w:rsid w:val="003162FA"/>
    <w:rsid w:val="00316A29"/>
    <w:rsid w:val="00323598"/>
    <w:rsid w:val="00335EEE"/>
    <w:rsid w:val="00340E64"/>
    <w:rsid w:val="00347090"/>
    <w:rsid w:val="0035564A"/>
    <w:rsid w:val="00360B56"/>
    <w:rsid w:val="00360CE4"/>
    <w:rsid w:val="00363AFE"/>
    <w:rsid w:val="003705F0"/>
    <w:rsid w:val="003773BE"/>
    <w:rsid w:val="003817EE"/>
    <w:rsid w:val="00396D75"/>
    <w:rsid w:val="003A1658"/>
    <w:rsid w:val="003C2DC9"/>
    <w:rsid w:val="003C34A6"/>
    <w:rsid w:val="003C56F3"/>
    <w:rsid w:val="003C5C39"/>
    <w:rsid w:val="003D07BE"/>
    <w:rsid w:val="003D1B4F"/>
    <w:rsid w:val="003E5E0F"/>
    <w:rsid w:val="003E6D9E"/>
    <w:rsid w:val="003F338E"/>
    <w:rsid w:val="004013EF"/>
    <w:rsid w:val="00411ABA"/>
    <w:rsid w:val="004155B4"/>
    <w:rsid w:val="00430A4B"/>
    <w:rsid w:val="00431233"/>
    <w:rsid w:val="00432A32"/>
    <w:rsid w:val="00445019"/>
    <w:rsid w:val="00447904"/>
    <w:rsid w:val="0045288D"/>
    <w:rsid w:val="00452D92"/>
    <w:rsid w:val="00464EB0"/>
    <w:rsid w:val="00470ACD"/>
    <w:rsid w:val="004761F1"/>
    <w:rsid w:val="004A1632"/>
    <w:rsid w:val="004A29BE"/>
    <w:rsid w:val="004A7BBF"/>
    <w:rsid w:val="004B6B1F"/>
    <w:rsid w:val="004C2F35"/>
    <w:rsid w:val="004D0D22"/>
    <w:rsid w:val="004D2A8B"/>
    <w:rsid w:val="004D5C3B"/>
    <w:rsid w:val="004E2908"/>
    <w:rsid w:val="004F114B"/>
    <w:rsid w:val="004F174B"/>
    <w:rsid w:val="004F4C7F"/>
    <w:rsid w:val="00501A9D"/>
    <w:rsid w:val="0051072D"/>
    <w:rsid w:val="00511C06"/>
    <w:rsid w:val="005132A0"/>
    <w:rsid w:val="00524308"/>
    <w:rsid w:val="00526B7E"/>
    <w:rsid w:val="00541D83"/>
    <w:rsid w:val="00556A67"/>
    <w:rsid w:val="00570AD8"/>
    <w:rsid w:val="005715DE"/>
    <w:rsid w:val="00573062"/>
    <w:rsid w:val="0058043D"/>
    <w:rsid w:val="00582DB7"/>
    <w:rsid w:val="00583C56"/>
    <w:rsid w:val="0059096B"/>
    <w:rsid w:val="005B51D1"/>
    <w:rsid w:val="005C0684"/>
    <w:rsid w:val="005C7F48"/>
    <w:rsid w:val="005D0CED"/>
    <w:rsid w:val="005E4D9D"/>
    <w:rsid w:val="00601C00"/>
    <w:rsid w:val="00602CA4"/>
    <w:rsid w:val="006055C3"/>
    <w:rsid w:val="00613BF5"/>
    <w:rsid w:val="00615363"/>
    <w:rsid w:val="0061623E"/>
    <w:rsid w:val="00635266"/>
    <w:rsid w:val="00654436"/>
    <w:rsid w:val="00675102"/>
    <w:rsid w:val="0069329E"/>
    <w:rsid w:val="00697E08"/>
    <w:rsid w:val="006A21B5"/>
    <w:rsid w:val="006B0A79"/>
    <w:rsid w:val="006C504C"/>
    <w:rsid w:val="006C76A3"/>
    <w:rsid w:val="006D389C"/>
    <w:rsid w:val="006D442E"/>
    <w:rsid w:val="006E6818"/>
    <w:rsid w:val="006F1D56"/>
    <w:rsid w:val="006F4221"/>
    <w:rsid w:val="0072318E"/>
    <w:rsid w:val="00737BC6"/>
    <w:rsid w:val="007455E3"/>
    <w:rsid w:val="00745F81"/>
    <w:rsid w:val="00756A77"/>
    <w:rsid w:val="007606AA"/>
    <w:rsid w:val="0076277C"/>
    <w:rsid w:val="0077225C"/>
    <w:rsid w:val="007A1E90"/>
    <w:rsid w:val="007A3E6A"/>
    <w:rsid w:val="007A57B2"/>
    <w:rsid w:val="007A6223"/>
    <w:rsid w:val="007D09D0"/>
    <w:rsid w:val="007D0C2C"/>
    <w:rsid w:val="007D274A"/>
    <w:rsid w:val="007D7A1E"/>
    <w:rsid w:val="007E6D51"/>
    <w:rsid w:val="007F7C9F"/>
    <w:rsid w:val="00801CAB"/>
    <w:rsid w:val="00820604"/>
    <w:rsid w:val="00821891"/>
    <w:rsid w:val="008234AB"/>
    <w:rsid w:val="00826B42"/>
    <w:rsid w:val="00834DB3"/>
    <w:rsid w:val="008502E9"/>
    <w:rsid w:val="00850D2C"/>
    <w:rsid w:val="0087281F"/>
    <w:rsid w:val="00890E78"/>
    <w:rsid w:val="008A19F9"/>
    <w:rsid w:val="008A4C82"/>
    <w:rsid w:val="008A61D2"/>
    <w:rsid w:val="008B6F0F"/>
    <w:rsid w:val="008C3F87"/>
    <w:rsid w:val="008D0E5D"/>
    <w:rsid w:val="008D6FF4"/>
    <w:rsid w:val="008E1B13"/>
    <w:rsid w:val="008F2EB3"/>
    <w:rsid w:val="008F4E61"/>
    <w:rsid w:val="008F5173"/>
    <w:rsid w:val="008F60DE"/>
    <w:rsid w:val="009118E3"/>
    <w:rsid w:val="009119D3"/>
    <w:rsid w:val="0091346C"/>
    <w:rsid w:val="00913DD9"/>
    <w:rsid w:val="00926D09"/>
    <w:rsid w:val="009341A9"/>
    <w:rsid w:val="00937032"/>
    <w:rsid w:val="00955B58"/>
    <w:rsid w:val="00973B54"/>
    <w:rsid w:val="009749D3"/>
    <w:rsid w:val="00976E89"/>
    <w:rsid w:val="009803A3"/>
    <w:rsid w:val="00985320"/>
    <w:rsid w:val="0098560D"/>
    <w:rsid w:val="00994693"/>
    <w:rsid w:val="00994B7F"/>
    <w:rsid w:val="00995FA2"/>
    <w:rsid w:val="00996961"/>
    <w:rsid w:val="0099720A"/>
    <w:rsid w:val="009A27B7"/>
    <w:rsid w:val="009A72E1"/>
    <w:rsid w:val="009B0B1E"/>
    <w:rsid w:val="009B0EDF"/>
    <w:rsid w:val="009B1EB1"/>
    <w:rsid w:val="009B2C94"/>
    <w:rsid w:val="009D69C3"/>
    <w:rsid w:val="00A250E1"/>
    <w:rsid w:val="00A30C07"/>
    <w:rsid w:val="00A32723"/>
    <w:rsid w:val="00A32C89"/>
    <w:rsid w:val="00A51722"/>
    <w:rsid w:val="00A5203B"/>
    <w:rsid w:val="00A626E7"/>
    <w:rsid w:val="00A73F34"/>
    <w:rsid w:val="00A81215"/>
    <w:rsid w:val="00A92BE0"/>
    <w:rsid w:val="00AB005E"/>
    <w:rsid w:val="00AB1855"/>
    <w:rsid w:val="00AB4BAE"/>
    <w:rsid w:val="00AC3683"/>
    <w:rsid w:val="00AC43FE"/>
    <w:rsid w:val="00AC72F1"/>
    <w:rsid w:val="00AE44E8"/>
    <w:rsid w:val="00AF7381"/>
    <w:rsid w:val="00AF7B1F"/>
    <w:rsid w:val="00B03547"/>
    <w:rsid w:val="00B04AF6"/>
    <w:rsid w:val="00B110C7"/>
    <w:rsid w:val="00B233BA"/>
    <w:rsid w:val="00B25784"/>
    <w:rsid w:val="00B45EDA"/>
    <w:rsid w:val="00B527AB"/>
    <w:rsid w:val="00B53474"/>
    <w:rsid w:val="00B636BE"/>
    <w:rsid w:val="00B66D7A"/>
    <w:rsid w:val="00B70D0B"/>
    <w:rsid w:val="00B7201B"/>
    <w:rsid w:val="00B8620E"/>
    <w:rsid w:val="00B92072"/>
    <w:rsid w:val="00BA06AD"/>
    <w:rsid w:val="00BA304A"/>
    <w:rsid w:val="00BA79C6"/>
    <w:rsid w:val="00BB5759"/>
    <w:rsid w:val="00BD283D"/>
    <w:rsid w:val="00BE5C25"/>
    <w:rsid w:val="00C12CD0"/>
    <w:rsid w:val="00C141DF"/>
    <w:rsid w:val="00C208D3"/>
    <w:rsid w:val="00C27173"/>
    <w:rsid w:val="00C27F27"/>
    <w:rsid w:val="00C42E16"/>
    <w:rsid w:val="00C54BCE"/>
    <w:rsid w:val="00C55961"/>
    <w:rsid w:val="00C62616"/>
    <w:rsid w:val="00C641D9"/>
    <w:rsid w:val="00C7038F"/>
    <w:rsid w:val="00C72908"/>
    <w:rsid w:val="00C8257D"/>
    <w:rsid w:val="00C84C27"/>
    <w:rsid w:val="00C9452B"/>
    <w:rsid w:val="00CA1547"/>
    <w:rsid w:val="00CB5D08"/>
    <w:rsid w:val="00CC7997"/>
    <w:rsid w:val="00CD30AD"/>
    <w:rsid w:val="00CD68A2"/>
    <w:rsid w:val="00CE235C"/>
    <w:rsid w:val="00CE37B4"/>
    <w:rsid w:val="00CE47CF"/>
    <w:rsid w:val="00CF11D7"/>
    <w:rsid w:val="00CF3479"/>
    <w:rsid w:val="00CF707E"/>
    <w:rsid w:val="00D02014"/>
    <w:rsid w:val="00D07CC9"/>
    <w:rsid w:val="00D302CE"/>
    <w:rsid w:val="00D33F86"/>
    <w:rsid w:val="00D56B71"/>
    <w:rsid w:val="00D956E9"/>
    <w:rsid w:val="00D95E96"/>
    <w:rsid w:val="00D960E9"/>
    <w:rsid w:val="00D97EC8"/>
    <w:rsid w:val="00DA0B48"/>
    <w:rsid w:val="00DA4106"/>
    <w:rsid w:val="00DB1FFE"/>
    <w:rsid w:val="00DC6DDB"/>
    <w:rsid w:val="00DD3A6A"/>
    <w:rsid w:val="00DE6D37"/>
    <w:rsid w:val="00E00F8C"/>
    <w:rsid w:val="00E0506C"/>
    <w:rsid w:val="00E056E3"/>
    <w:rsid w:val="00E079E1"/>
    <w:rsid w:val="00E10A7E"/>
    <w:rsid w:val="00E10D44"/>
    <w:rsid w:val="00E140C4"/>
    <w:rsid w:val="00E5667F"/>
    <w:rsid w:val="00E7107A"/>
    <w:rsid w:val="00E750FB"/>
    <w:rsid w:val="00E834E6"/>
    <w:rsid w:val="00E9306B"/>
    <w:rsid w:val="00E94049"/>
    <w:rsid w:val="00EA5D2F"/>
    <w:rsid w:val="00EA6614"/>
    <w:rsid w:val="00EB0683"/>
    <w:rsid w:val="00EC3958"/>
    <w:rsid w:val="00EC3F6A"/>
    <w:rsid w:val="00ED1478"/>
    <w:rsid w:val="00ED1D18"/>
    <w:rsid w:val="00ED3322"/>
    <w:rsid w:val="00EF08AA"/>
    <w:rsid w:val="00EF2E08"/>
    <w:rsid w:val="00F04789"/>
    <w:rsid w:val="00F11E3E"/>
    <w:rsid w:val="00F23D9B"/>
    <w:rsid w:val="00F338EF"/>
    <w:rsid w:val="00F3523C"/>
    <w:rsid w:val="00F40F35"/>
    <w:rsid w:val="00F41BC6"/>
    <w:rsid w:val="00F469E2"/>
    <w:rsid w:val="00F566CD"/>
    <w:rsid w:val="00F66CA1"/>
    <w:rsid w:val="00F67AB4"/>
    <w:rsid w:val="00F802CA"/>
    <w:rsid w:val="00FA1710"/>
    <w:rsid w:val="00FA49C3"/>
    <w:rsid w:val="00FC4ED5"/>
    <w:rsid w:val="00FC5A2F"/>
    <w:rsid w:val="00FC7462"/>
    <w:rsid w:val="00FC79D6"/>
    <w:rsid w:val="00FD3068"/>
    <w:rsid w:val="00FD456B"/>
    <w:rsid w:val="00FE4E76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F97ED"/>
  <w15:docId w15:val="{9E650E3A-78F6-4941-AC2A-3D90844D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9D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891"/>
  </w:style>
  <w:style w:type="paragraph" w:styleId="Stopka">
    <w:name w:val="footer"/>
    <w:basedOn w:val="Normalny"/>
    <w:link w:val="StopkaZnak"/>
    <w:uiPriority w:val="99"/>
    <w:unhideWhenUsed/>
    <w:rsid w:val="008218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891"/>
  </w:style>
  <w:style w:type="paragraph" w:styleId="Tekstdymka">
    <w:name w:val="Balloon Text"/>
    <w:basedOn w:val="Normalny"/>
    <w:link w:val="TekstdymkaZnak"/>
    <w:uiPriority w:val="99"/>
    <w:semiHidden/>
    <w:unhideWhenUsed/>
    <w:rsid w:val="003C5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6F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E750FB"/>
    <w:rPr>
      <w:color w:val="0000FF"/>
      <w:u w:val="single"/>
    </w:rPr>
  </w:style>
  <w:style w:type="character" w:styleId="Odwoaniedokomentarza">
    <w:name w:val="annotation reference"/>
    <w:uiPriority w:val="99"/>
    <w:rsid w:val="00E750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750FB"/>
    <w:pPr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50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67AB4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AB4"/>
    <w:pPr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74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7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74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64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qowt-stl-standardowy">
    <w:name w:val="qowt-stl-standardowy"/>
    <w:basedOn w:val="Normalny"/>
    <w:rsid w:val="00654436"/>
    <w:pPr>
      <w:spacing w:before="100" w:beforeAutospacing="1" w:after="100" w:afterAutospacing="1" w:line="240" w:lineRule="auto"/>
      <w:jc w:val="left"/>
    </w:pPr>
  </w:style>
  <w:style w:type="paragraph" w:customStyle="1" w:styleId="qowt-stl-tekstpodstawowywcity2">
    <w:name w:val="qowt-stl-tekstpodstawowywcięty2"/>
    <w:basedOn w:val="Normalny"/>
    <w:rsid w:val="00654436"/>
    <w:pPr>
      <w:spacing w:before="100" w:beforeAutospacing="1" w:after="100" w:afterAutospacing="1" w:line="240" w:lineRule="auto"/>
      <w:jc w:val="left"/>
    </w:pPr>
  </w:style>
  <w:style w:type="character" w:customStyle="1" w:styleId="qowt-font1-timesnewroman">
    <w:name w:val="qowt-font1-timesnewroman"/>
    <w:basedOn w:val="Domylnaczcionkaakapitu"/>
    <w:rsid w:val="00654436"/>
  </w:style>
  <w:style w:type="table" w:styleId="Tabela-Siatka">
    <w:name w:val="Table Grid"/>
    <w:basedOn w:val="Standardowy"/>
    <w:uiPriority w:val="39"/>
    <w:rsid w:val="0014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1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6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AFA6-79FE-4519-ACA2-DA3031B5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Nowak</dc:creator>
  <cp:keywords/>
  <dc:description/>
  <cp:lastModifiedBy>Grzegorz Kurek</cp:lastModifiedBy>
  <cp:revision>31</cp:revision>
  <cp:lastPrinted>2019-10-28T12:11:00Z</cp:lastPrinted>
  <dcterms:created xsi:type="dcterms:W3CDTF">2024-01-12T09:30:00Z</dcterms:created>
  <dcterms:modified xsi:type="dcterms:W3CDTF">2024-01-15T09:49:00Z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